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3" w:rsidRPr="00956C69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C69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B011B3" w:rsidRPr="00956C69" w:rsidRDefault="00B011B3" w:rsidP="00B011B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6C69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956C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56C69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</w:p>
    <w:p w:rsidR="00B011B3" w:rsidRPr="00956C69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04.05</w:t>
      </w:r>
      <w:r w:rsidRPr="00C43C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18</w:t>
      </w:r>
      <w:r w:rsidRPr="00AC7594">
        <w:rPr>
          <w:rFonts w:ascii="Times New Roman" w:hAnsi="Times New Roman" w:cs="Times New Roman"/>
          <w:sz w:val="28"/>
          <w:szCs w:val="28"/>
        </w:rPr>
        <w:t>.00 час.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AC75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7594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AC7594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AC7594">
        <w:rPr>
          <w:rFonts w:ascii="Times New Roman" w:hAnsi="Times New Roman" w:cs="Times New Roman"/>
          <w:sz w:val="28"/>
          <w:szCs w:val="28"/>
        </w:rPr>
        <w:t>, 99)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594">
        <w:rPr>
          <w:rFonts w:ascii="Times New Roman" w:hAnsi="Times New Roman" w:cs="Times New Roman"/>
          <w:sz w:val="28"/>
          <w:szCs w:val="28"/>
          <w:u w:val="single"/>
        </w:rPr>
        <w:t>Присутствуют: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7DA">
        <w:rPr>
          <w:rFonts w:ascii="Times New Roman" w:hAnsi="Times New Roman" w:cs="Times New Roman"/>
          <w:sz w:val="28"/>
          <w:szCs w:val="28"/>
        </w:rPr>
        <w:t>Депутаты Совета депутатов городского округа</w:t>
      </w:r>
      <w:r w:rsidRPr="00AC7594">
        <w:rPr>
          <w:rFonts w:ascii="Times New Roman" w:hAnsi="Times New Roman" w:cs="Times New Roman"/>
          <w:sz w:val="28"/>
          <w:szCs w:val="28"/>
        </w:rPr>
        <w:t xml:space="preserve">, руководители муниципальных учреждений и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работники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Всего на слушаниях присутствуют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C75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594">
        <w:rPr>
          <w:rFonts w:ascii="Times New Roman" w:hAnsi="Times New Roman" w:cs="Times New Roman"/>
          <w:sz w:val="28"/>
          <w:szCs w:val="28"/>
        </w:rPr>
        <w:t>.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r>
        <w:rPr>
          <w:rFonts w:ascii="Times New Roman" w:hAnsi="Times New Roman" w:cs="Times New Roman"/>
          <w:sz w:val="28"/>
          <w:szCs w:val="28"/>
        </w:rPr>
        <w:t xml:space="preserve">Кузьмин Алексей Александрович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AC7594">
        <w:rPr>
          <w:rFonts w:ascii="Times New Roman" w:hAnsi="Times New Roman" w:cs="Times New Roman"/>
          <w:sz w:val="28"/>
          <w:szCs w:val="28"/>
        </w:rPr>
        <w:t>.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3">
        <w:rPr>
          <w:rFonts w:ascii="Times New Roman" w:hAnsi="Times New Roman" w:cs="Times New Roman"/>
          <w:sz w:val="28"/>
          <w:szCs w:val="28"/>
        </w:rPr>
        <w:t xml:space="preserve">1.  Доклад </w:t>
      </w:r>
      <w:r w:rsidRPr="00E46C23">
        <w:rPr>
          <w:rFonts w:ascii="Times New Roman" w:hAnsi="Times New Roman" w:cs="Times New Roman"/>
          <w:sz w:val="28"/>
          <w:szCs w:val="28"/>
        </w:rPr>
        <w:tab/>
      </w:r>
      <w:r w:rsidRPr="00B011B3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>
        <w:rPr>
          <w:rFonts w:ascii="Times New Roman" w:hAnsi="Times New Roman" w:cs="Times New Roman"/>
          <w:sz w:val="28"/>
          <w:szCs w:val="28"/>
        </w:rPr>
        <w:t>.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11B3">
        <w:rPr>
          <w:rFonts w:ascii="Times New Roman" w:hAnsi="Times New Roman" w:cs="Times New Roman"/>
          <w:sz w:val="28"/>
          <w:szCs w:val="28"/>
        </w:rPr>
        <w:t>Докладчик:</w:t>
      </w:r>
      <w:r w:rsidRPr="00C4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Беседина Л.В.</w:t>
      </w:r>
      <w:r w:rsidRPr="00C43CB2">
        <w:rPr>
          <w:rFonts w:ascii="Times New Roman" w:hAnsi="Times New Roman" w:cs="Times New Roman"/>
          <w:sz w:val="28"/>
          <w:szCs w:val="28"/>
        </w:rPr>
        <w:t xml:space="preserve"> – начальник финансового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3C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3CB2">
        <w:rPr>
          <w:rFonts w:ascii="Times New Roman" w:hAnsi="Times New Roman" w:cs="Times New Roman"/>
          <w:sz w:val="28"/>
          <w:szCs w:val="28"/>
        </w:rPr>
        <w:t>.</w:t>
      </w:r>
    </w:p>
    <w:p w:rsidR="00B011B3" w:rsidRP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3">
        <w:rPr>
          <w:rFonts w:ascii="Times New Roman" w:hAnsi="Times New Roman" w:cs="Times New Roman"/>
          <w:sz w:val="28"/>
          <w:szCs w:val="28"/>
        </w:rPr>
        <w:t xml:space="preserve">2. </w:t>
      </w:r>
      <w:r w:rsidRPr="00B011B3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B011B3">
        <w:rPr>
          <w:rFonts w:ascii="Times New Roman" w:hAnsi="Times New Roman" w:cs="Times New Roman"/>
          <w:sz w:val="28"/>
          <w:szCs w:val="28"/>
        </w:rPr>
        <w:tab/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>
        <w:rPr>
          <w:rFonts w:ascii="Times New Roman" w:hAnsi="Times New Roman" w:cs="Times New Roman"/>
          <w:sz w:val="28"/>
          <w:szCs w:val="28"/>
        </w:rPr>
        <w:t>.</w:t>
      </w:r>
    </w:p>
    <w:p w:rsidR="00B011B3" w:rsidRP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М.Н. – председатель контрольно-счетной палаты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011B3" w:rsidRPr="00E46C2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А.А. Кузьмин. </w:t>
      </w:r>
    </w:p>
    <w:p w:rsidR="00B011B3" w:rsidRPr="008B61B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61BD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B011B3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Pr="008B61BD">
        <w:rPr>
          <w:rFonts w:ascii="Times New Roman" w:hAnsi="Times New Roman" w:cs="Times New Roman"/>
          <w:sz w:val="28"/>
          <w:szCs w:val="28"/>
        </w:rPr>
        <w:t xml:space="preserve"> проводятся в соответствии </w:t>
      </w:r>
      <w:r w:rsidRPr="001577DA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577D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17.04.2017 года № 1123-п.</w:t>
      </w:r>
    </w:p>
    <w:p w:rsidR="00B011B3" w:rsidRPr="001577DA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7DA">
        <w:rPr>
          <w:rFonts w:ascii="Times New Roman" w:hAnsi="Times New Roman" w:cs="Times New Roman"/>
          <w:sz w:val="28"/>
          <w:szCs w:val="28"/>
        </w:rPr>
        <w:t xml:space="preserve">Данное постановление и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577DA">
        <w:rPr>
          <w:rFonts w:ascii="Times New Roman" w:hAnsi="Times New Roman" w:cs="Times New Roman"/>
          <w:sz w:val="28"/>
          <w:szCs w:val="28"/>
        </w:rPr>
        <w:t xml:space="preserve">  </w:t>
      </w:r>
      <w:r w:rsidRPr="00B011B3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Pr="008B61BD">
        <w:rPr>
          <w:rFonts w:ascii="Times New Roman" w:hAnsi="Times New Roman" w:cs="Times New Roman"/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>были опубликованы в газете «</w:t>
      </w:r>
      <w:proofErr w:type="spellStart"/>
      <w:r w:rsidRPr="001577DA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1577DA">
        <w:rPr>
          <w:rFonts w:ascii="Times New Roman" w:hAnsi="Times New Roman" w:cs="Times New Roman"/>
          <w:sz w:val="28"/>
          <w:szCs w:val="28"/>
        </w:rPr>
        <w:t xml:space="preserve"> Защита» </w:t>
      </w:r>
      <w:r w:rsidR="00557AAD">
        <w:rPr>
          <w:rFonts w:ascii="Times New Roman" w:hAnsi="Times New Roman" w:cs="Times New Roman"/>
          <w:sz w:val="28"/>
          <w:szCs w:val="28"/>
        </w:rPr>
        <w:t>от 22.04.2017 года</w:t>
      </w:r>
      <w:r w:rsidR="00557AAD" w:rsidRPr="001577DA">
        <w:rPr>
          <w:rFonts w:ascii="Times New Roman" w:hAnsi="Times New Roman" w:cs="Times New Roman"/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 xml:space="preserve">и </w:t>
      </w:r>
      <w:r w:rsidRPr="001577DA">
        <w:rPr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 w:rsidRPr="001577D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5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77D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011B3" w:rsidRDefault="003A1A24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1B3" w:rsidRPr="001577DA">
        <w:rPr>
          <w:rFonts w:ascii="Times New Roman" w:hAnsi="Times New Roman" w:cs="Times New Roman"/>
          <w:sz w:val="28"/>
          <w:szCs w:val="28"/>
        </w:rPr>
        <w:t xml:space="preserve">редложения   и   замечания   по   проекту  отчета об исполнении бюджета </w:t>
      </w:r>
      <w:r w:rsidR="00557AAD" w:rsidRPr="00B011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7AAD"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 w:rsidRPr="001577DA">
        <w:rPr>
          <w:rFonts w:ascii="Times New Roman" w:hAnsi="Times New Roman" w:cs="Times New Roman"/>
          <w:sz w:val="28"/>
          <w:szCs w:val="28"/>
        </w:rPr>
        <w:t xml:space="preserve"> </w:t>
      </w:r>
      <w:r w:rsidR="00B011B3" w:rsidRPr="001577DA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9A580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804">
        <w:rPr>
          <w:rFonts w:ascii="Times New Roman" w:hAnsi="Times New Roman" w:cs="Times New Roman"/>
          <w:sz w:val="28"/>
          <w:szCs w:val="28"/>
        </w:rPr>
        <w:t>1. СЛУШАЛИ: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3A1A24" w:rsidRPr="00B011B3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="003A1A24"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A1A24"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3A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3A1A24">
        <w:rPr>
          <w:rFonts w:ascii="Times New Roman" w:hAnsi="Times New Roman" w:cs="Times New Roman"/>
          <w:sz w:val="28"/>
          <w:szCs w:val="28"/>
        </w:rPr>
        <w:t>Беседина Л.В.</w:t>
      </w:r>
      <w:r w:rsidR="003A1A24" w:rsidRPr="00C43CB2">
        <w:rPr>
          <w:rFonts w:ascii="Times New Roman" w:hAnsi="Times New Roman" w:cs="Times New Roman"/>
          <w:sz w:val="28"/>
          <w:szCs w:val="28"/>
        </w:rPr>
        <w:t xml:space="preserve"> </w:t>
      </w:r>
      <w:r w:rsidRPr="00AC7594">
        <w:rPr>
          <w:rFonts w:ascii="Times New Roman" w:hAnsi="Times New Roman" w:cs="Times New Roman"/>
          <w:sz w:val="28"/>
          <w:szCs w:val="28"/>
        </w:rPr>
        <w:t xml:space="preserve">– </w:t>
      </w:r>
      <w:r w:rsidRPr="00E46C2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</w:t>
      </w:r>
      <w:proofErr w:type="spellStart"/>
      <w:r w:rsidRPr="00E46C2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46C2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AAD" w:rsidRDefault="00B011B3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Доходная часть  бюджета </w:t>
      </w:r>
      <w:r w:rsidR="00557A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исполнена в </w:t>
      </w:r>
      <w:r w:rsidR="00557AAD">
        <w:rPr>
          <w:rFonts w:ascii="Times New Roman" w:hAnsi="Times New Roman" w:cs="Times New Roman"/>
          <w:sz w:val="28"/>
          <w:szCs w:val="28"/>
        </w:rPr>
        <w:t>сумме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 </w:t>
      </w:r>
      <w:r w:rsidR="00557AAD">
        <w:rPr>
          <w:rFonts w:ascii="Times New Roman" w:hAnsi="Times New Roman" w:cs="Times New Roman"/>
          <w:sz w:val="28"/>
          <w:szCs w:val="28"/>
        </w:rPr>
        <w:t xml:space="preserve">1 275,0 </w:t>
      </w:r>
      <w:r w:rsidR="00557AAD" w:rsidRPr="0072524E">
        <w:rPr>
          <w:rFonts w:ascii="Times New Roman" w:hAnsi="Times New Roman" w:cs="Times New Roman"/>
          <w:sz w:val="28"/>
          <w:szCs w:val="28"/>
        </w:rPr>
        <w:t>млн</w:t>
      </w:r>
      <w:r w:rsidR="00557AAD">
        <w:rPr>
          <w:rFonts w:ascii="Times New Roman" w:hAnsi="Times New Roman" w:cs="Times New Roman"/>
          <w:sz w:val="28"/>
          <w:szCs w:val="28"/>
        </w:rPr>
        <w:t xml:space="preserve">. руб. 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при уточненном плане – </w:t>
      </w:r>
      <w:r w:rsidR="00557AAD">
        <w:rPr>
          <w:rFonts w:ascii="Times New Roman" w:hAnsi="Times New Roman" w:cs="Times New Roman"/>
          <w:sz w:val="28"/>
          <w:szCs w:val="28"/>
        </w:rPr>
        <w:t>1 292,7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 </w:t>
      </w:r>
      <w:r w:rsidR="00557AAD">
        <w:rPr>
          <w:rFonts w:ascii="Times New Roman" w:hAnsi="Times New Roman" w:cs="Times New Roman"/>
          <w:sz w:val="28"/>
          <w:szCs w:val="28"/>
        </w:rPr>
        <w:t>млн</w:t>
      </w:r>
      <w:r w:rsidR="00557AAD" w:rsidRPr="009D5D41">
        <w:rPr>
          <w:rFonts w:ascii="Times New Roman" w:hAnsi="Times New Roman" w:cs="Times New Roman"/>
          <w:sz w:val="28"/>
          <w:szCs w:val="28"/>
        </w:rPr>
        <w:t>. руб.</w:t>
      </w:r>
      <w:r w:rsidR="00557AAD">
        <w:rPr>
          <w:rFonts w:ascii="Times New Roman" w:hAnsi="Times New Roman" w:cs="Times New Roman"/>
          <w:sz w:val="28"/>
          <w:szCs w:val="28"/>
        </w:rPr>
        <w:t xml:space="preserve"> или 98,6 процентов от утвержденных бюджетных назначений.</w:t>
      </w:r>
    </w:p>
    <w:p w:rsidR="00557AAD" w:rsidRPr="0003598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24E">
        <w:rPr>
          <w:rFonts w:ascii="Times New Roman" w:hAnsi="Times New Roman" w:cs="Times New Roman"/>
          <w:sz w:val="28"/>
          <w:szCs w:val="28"/>
        </w:rPr>
        <w:tab/>
      </w:r>
      <w:r w:rsidRPr="0003598E">
        <w:rPr>
          <w:rFonts w:ascii="Times New Roman" w:hAnsi="Times New Roman" w:cs="Times New Roman"/>
          <w:sz w:val="28"/>
          <w:szCs w:val="28"/>
        </w:rPr>
        <w:t xml:space="preserve">В результате исполнения доходной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3598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3598E">
        <w:rPr>
          <w:rFonts w:ascii="Times New Roman" w:hAnsi="Times New Roman" w:cs="Times New Roman"/>
          <w:sz w:val="28"/>
          <w:szCs w:val="28"/>
        </w:rPr>
        <w:t xml:space="preserve">сложилась следующая структура доходных источников в процентах от общего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03598E">
        <w:rPr>
          <w:rFonts w:ascii="Times New Roman" w:hAnsi="Times New Roman" w:cs="Times New Roman"/>
          <w:sz w:val="28"/>
          <w:szCs w:val="28"/>
        </w:rPr>
        <w:t xml:space="preserve"> доходов, в т.ч.:</w:t>
      </w:r>
    </w:p>
    <w:p w:rsidR="00557AAD" w:rsidRPr="0003598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3598E">
        <w:rPr>
          <w:rFonts w:ascii="Times New Roman" w:hAnsi="Times New Roman" w:cs="Times New Roman"/>
          <w:sz w:val="28"/>
          <w:szCs w:val="28"/>
        </w:rPr>
        <w:t xml:space="preserve">налоговые и неналоговые поступления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0359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356,0 млн. рублей</w:t>
      </w:r>
      <w:r w:rsidRPr="0003598E">
        <w:rPr>
          <w:rFonts w:ascii="Times New Roman" w:hAnsi="Times New Roman" w:cs="Times New Roman"/>
          <w:sz w:val="28"/>
          <w:szCs w:val="28"/>
        </w:rPr>
        <w:t>;</w:t>
      </w:r>
    </w:p>
    <w:p w:rsidR="00557AAD" w:rsidRPr="005739B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3598E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>
        <w:rPr>
          <w:rFonts w:ascii="Times New Roman" w:hAnsi="Times New Roman" w:cs="Times New Roman"/>
          <w:sz w:val="28"/>
          <w:szCs w:val="28"/>
        </w:rPr>
        <w:t>72,1</w:t>
      </w:r>
      <w:r w:rsidRPr="000359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919,0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Налоговые доходы поступили в бюджет городского округа в сумме 307 ,0 млн. рублей, что составляет 98,9 процентов от утвержденных бюджетных назначений на 2016 год (бюджетные назначения 310,5 млн. рублей)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Структуру налоговых доходов бюджета городского округа можно представить следующим образом:</w:t>
      </w:r>
    </w:p>
    <w:p w:rsidR="00557AAD" w:rsidRPr="006314D8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в </w:t>
      </w:r>
      <w:r w:rsidRPr="00AC2A16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налоговых поступлений</w:t>
      </w:r>
      <w:r w:rsidRPr="00AC2A16">
        <w:rPr>
          <w:rFonts w:ascii="Times New Roman" w:hAnsi="Times New Roman" w:cs="Times New Roman"/>
          <w:sz w:val="28"/>
          <w:szCs w:val="28"/>
        </w:rPr>
        <w:t xml:space="preserve"> доходной части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6">
        <w:rPr>
          <w:rFonts w:ascii="Times New Roman" w:hAnsi="Times New Roman" w:cs="Times New Roman"/>
          <w:sz w:val="28"/>
          <w:szCs w:val="28"/>
        </w:rPr>
        <w:t>преобладающую долю</w:t>
      </w:r>
      <w:r>
        <w:rPr>
          <w:rFonts w:ascii="Times New Roman" w:hAnsi="Times New Roman" w:cs="Times New Roman"/>
          <w:sz w:val="28"/>
          <w:szCs w:val="28"/>
        </w:rPr>
        <w:t xml:space="preserve"> занимает налог</w:t>
      </w:r>
      <w:r w:rsidRPr="006314D8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– 72,4 процента. Налог на доходы физических лиц поступил  в сумме – 222,2 млн. руб.</w:t>
      </w:r>
      <w:r w:rsidRPr="006314D8">
        <w:rPr>
          <w:rFonts w:ascii="Times New Roman" w:hAnsi="Times New Roman" w:cs="Times New Roman"/>
          <w:sz w:val="28"/>
          <w:szCs w:val="28"/>
        </w:rPr>
        <w:t xml:space="preserve">, при  уточненном плане – </w:t>
      </w:r>
      <w:r>
        <w:rPr>
          <w:rFonts w:ascii="Times New Roman" w:hAnsi="Times New Roman" w:cs="Times New Roman"/>
          <w:sz w:val="28"/>
          <w:szCs w:val="28"/>
        </w:rPr>
        <w:t>226,3</w:t>
      </w:r>
      <w:r w:rsidRPr="006314D8">
        <w:rPr>
          <w:rFonts w:ascii="Times New Roman" w:hAnsi="Times New Roman" w:cs="Times New Roman"/>
          <w:sz w:val="28"/>
          <w:szCs w:val="28"/>
        </w:rPr>
        <w:t xml:space="preserve"> млн. руб.,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98,2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составляют  12,4 процента от общего объема налоговых доходов бюджета городского округа, </w:t>
      </w:r>
      <w:r w:rsidRPr="006314D8">
        <w:rPr>
          <w:rFonts w:ascii="Times New Roman" w:hAnsi="Times New Roman" w:cs="Times New Roman"/>
          <w:sz w:val="28"/>
          <w:szCs w:val="28"/>
        </w:rPr>
        <w:t xml:space="preserve">при  уточненном плане – </w:t>
      </w:r>
      <w:r>
        <w:rPr>
          <w:rFonts w:ascii="Times New Roman" w:hAnsi="Times New Roman" w:cs="Times New Roman"/>
          <w:sz w:val="28"/>
          <w:szCs w:val="28"/>
        </w:rPr>
        <w:t>37,6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Pr="00631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поступление составило 38,0 млн. рублей  или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100,9 процента от утвержденных бюджетных назначений,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 поступил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20,5 млн. рублей при уточненном плане 20,2 млн. рублей, или 101,7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4D8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4D8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</w:t>
      </w:r>
      <w:r>
        <w:rPr>
          <w:rFonts w:ascii="Times New Roman" w:hAnsi="Times New Roman" w:cs="Times New Roman"/>
          <w:sz w:val="28"/>
          <w:szCs w:val="28"/>
        </w:rPr>
        <w:t>в деятельности поступил в сумме 15,4</w:t>
      </w:r>
      <w:r w:rsidRPr="006314D8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., или 99,7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4D8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4D8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в сумме </w:t>
      </w:r>
      <w:r>
        <w:rPr>
          <w:rFonts w:ascii="Times New Roman" w:hAnsi="Times New Roman" w:cs="Times New Roman"/>
          <w:sz w:val="28"/>
          <w:szCs w:val="28"/>
        </w:rPr>
        <w:t xml:space="preserve"> 0,8 млн</w:t>
      </w:r>
      <w:r w:rsidRPr="006314D8">
        <w:rPr>
          <w:rFonts w:ascii="Times New Roman" w:hAnsi="Times New Roman" w:cs="Times New Roman"/>
          <w:sz w:val="28"/>
          <w:szCs w:val="28"/>
        </w:rPr>
        <w:t xml:space="preserve">. руб.,  </w:t>
      </w:r>
      <w:r>
        <w:rPr>
          <w:rFonts w:ascii="Times New Roman" w:hAnsi="Times New Roman" w:cs="Times New Roman"/>
          <w:sz w:val="28"/>
          <w:szCs w:val="28"/>
        </w:rPr>
        <w:t>или 94,0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налог, взимаемый в связи с применением патентной системы налогообложения в сумме 1,3 млн. рублей при утвержденном плане 1,2 млн. рублей, или 107,6 процента от утвержденных бюджетных ассигнований;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доходы от уплаты акцизов – 6,6 процентов от общего объема налоговых доходов бюджета городского округа (при уточненном плане 19,5 млн. рублей  поступление составило 20,3 млн. рублей, или 104,4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налоги на имущество – 7,1 процент от общего объема налоговых доходов бюджета городского округа или 21,7 млн. рублей,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 на имущество физических лиц поступил в сумме 2,2 млн. рублей при уточненном плане 2,5 млн. рублей, или 85,9 процента 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земельный налог поступил в сумме 19,5 млн. рублей или 100,2 процента 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5) поступление государственной пошлины в бюджет составило 1,5 процента от общего объема налоговых доходов бюджета городского округа (при уточненном плане 5,1 млн. рублей, поступило 4,9 млн. рублей или 96,2 процента от утвержденных бюджетных назначений.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Неналоговые доходы поступили в бюджет городского округа  в сумме – 49,0 млн. рублей, что составляет 104,0 процента от утвержденных бюджетных ассигнований.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6706">
        <w:rPr>
          <w:rFonts w:ascii="Times New Roman" w:hAnsi="Times New Roman" w:cs="Times New Roman"/>
          <w:sz w:val="28"/>
          <w:szCs w:val="28"/>
        </w:rPr>
        <w:t>В структуре 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706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706">
        <w:rPr>
          <w:rFonts w:ascii="Times New Roman" w:hAnsi="Times New Roman" w:cs="Times New Roman"/>
          <w:sz w:val="28"/>
          <w:szCs w:val="28"/>
        </w:rPr>
        <w:t xml:space="preserve"> наибольший удельный вес приходится на 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53,0 процента, что в денежном выражении составляет 26,0 млн. рублей. Основную долю прочих неналоговых доходов составляют поступления от использования территории КМЗ «Соленые озера», которые в 2016 году поступили в бюджет в сумме  25,5 млн. рублей.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706">
        <w:rPr>
          <w:rFonts w:ascii="Times New Roman" w:hAnsi="Times New Roman" w:cs="Times New Roman"/>
          <w:sz w:val="28"/>
          <w:szCs w:val="28"/>
        </w:rPr>
        <w:t xml:space="preserve">Поступления доходов от использования имущества, находящегося в муниципальной собственности  городского округа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C3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10,5 млн</w:t>
      </w:r>
      <w:r w:rsidRPr="00C36706">
        <w:rPr>
          <w:rFonts w:ascii="Times New Roman" w:hAnsi="Times New Roman" w:cs="Times New Roman"/>
          <w:sz w:val="28"/>
          <w:szCs w:val="28"/>
        </w:rPr>
        <w:t xml:space="preserve">. рублей, или  94,9 % относительно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C36706">
        <w:rPr>
          <w:rFonts w:ascii="Times New Roman" w:hAnsi="Times New Roman" w:cs="Times New Roman"/>
          <w:sz w:val="28"/>
          <w:szCs w:val="28"/>
        </w:rPr>
        <w:t xml:space="preserve"> бюджетных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от реализации имущества, находящегося в государственной и муниципальной собственности поступили в сумме 5,6 млн. рублей при уточненном плане 5,7 млн. рублей, или 98,5 процентов от утвержденных бюджетных назначений, в том числе: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доходов от реализации имущества составило в сумме 0,3 млн. Рублей или 100,0 процентов от утвержденных бюджетных назначений;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доходы от продажи земельных участков – 5,3 млн. рублей или 98,4 процента от утвержденных бюджетных назначений.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C9">
        <w:rPr>
          <w:rFonts w:ascii="Times New Roman" w:hAnsi="Times New Roman" w:cs="Times New Roman"/>
          <w:sz w:val="28"/>
          <w:szCs w:val="28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6C9">
        <w:rPr>
          <w:rFonts w:ascii="Times New Roman" w:hAnsi="Times New Roman" w:cs="Times New Roman"/>
          <w:sz w:val="28"/>
          <w:szCs w:val="28"/>
        </w:rPr>
        <w:t xml:space="preserve"> выполнены  на 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процентов, </w:t>
      </w:r>
      <w:r w:rsidRPr="00F036C9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>0,07 млн.</w:t>
      </w:r>
      <w:r w:rsidRPr="00F036C9">
        <w:rPr>
          <w:rFonts w:ascii="Times New Roman" w:hAnsi="Times New Roman" w:cs="Times New Roman"/>
          <w:sz w:val="28"/>
          <w:szCs w:val="28"/>
        </w:rPr>
        <w:t xml:space="preserve"> рублей поступление составило в сумме </w:t>
      </w:r>
      <w:r>
        <w:rPr>
          <w:rFonts w:ascii="Times New Roman" w:hAnsi="Times New Roman" w:cs="Times New Roman"/>
          <w:sz w:val="28"/>
          <w:szCs w:val="28"/>
        </w:rPr>
        <w:t>0,07 млн.</w:t>
      </w:r>
      <w:r w:rsidRPr="00F036C9">
        <w:rPr>
          <w:rFonts w:ascii="Times New Roman" w:hAnsi="Times New Roman" w:cs="Times New Roman"/>
          <w:sz w:val="28"/>
          <w:szCs w:val="28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Pr="00E047D1" w:rsidRDefault="00557AAD" w:rsidP="00557AAD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Поступления по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статье доходов </w:t>
      </w: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«Штрафы, санкции, возмещения ущерба» </w:t>
      </w: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сумме 3,5 млн. </w:t>
      </w: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или 100,1 процент от утвержденных бюджетных назначений.</w:t>
      </w:r>
    </w:p>
    <w:p w:rsidR="00557AAD" w:rsidRPr="00D447D2" w:rsidRDefault="00557AAD" w:rsidP="00557AAD">
      <w:pPr>
        <w:pStyle w:val="a5"/>
        <w:ind w:firstLine="709"/>
        <w:rPr>
          <w:rFonts w:eastAsiaTheme="minorHAnsi"/>
          <w:szCs w:val="28"/>
          <w:lang w:eastAsia="en-US"/>
        </w:rPr>
      </w:pPr>
      <w:r w:rsidRPr="00E047D1">
        <w:rPr>
          <w:rFonts w:eastAsiaTheme="minorHAnsi"/>
          <w:szCs w:val="28"/>
          <w:lang w:eastAsia="en-US"/>
        </w:rPr>
        <w:t>Поступления платы за негативное воздействие на окружающую среду в 2016 году сложились в сумме 1,0 млн. рублей, или 101,0 процент от утвержденных бюджетных назначений в сумме 0,99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4D8">
        <w:rPr>
          <w:rFonts w:ascii="Times New Roman" w:hAnsi="Times New Roman" w:cs="Times New Roman"/>
          <w:sz w:val="28"/>
          <w:szCs w:val="28"/>
        </w:rPr>
        <w:t xml:space="preserve">Объем безвозмездных назначений по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6314D8">
        <w:rPr>
          <w:rFonts w:ascii="Times New Roman" w:hAnsi="Times New Roman" w:cs="Times New Roman"/>
          <w:sz w:val="28"/>
          <w:szCs w:val="28"/>
        </w:rPr>
        <w:t xml:space="preserve"> доходов «Безвозмездные поступления» </w:t>
      </w: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 935,1 млн. рублей </w:t>
      </w:r>
      <w:r w:rsidRPr="006314D8">
        <w:rPr>
          <w:rFonts w:ascii="Times New Roman" w:hAnsi="Times New Roman" w:cs="Times New Roman"/>
          <w:sz w:val="28"/>
          <w:szCs w:val="28"/>
        </w:rPr>
        <w:t xml:space="preserve">исполнен на </w:t>
      </w:r>
      <w:r>
        <w:rPr>
          <w:rFonts w:ascii="Times New Roman" w:hAnsi="Times New Roman" w:cs="Times New Roman"/>
          <w:sz w:val="28"/>
          <w:szCs w:val="28"/>
        </w:rPr>
        <w:t>98,3</w:t>
      </w:r>
      <w:r w:rsidRPr="006314D8">
        <w:rPr>
          <w:rFonts w:ascii="Times New Roman" w:hAnsi="Times New Roman" w:cs="Times New Roman"/>
          <w:sz w:val="28"/>
          <w:szCs w:val="28"/>
        </w:rPr>
        <w:t xml:space="preserve"> процента или в размере</w:t>
      </w:r>
      <w:r>
        <w:rPr>
          <w:rFonts w:ascii="Times New Roman" w:hAnsi="Times New Roman" w:cs="Times New Roman"/>
          <w:sz w:val="28"/>
          <w:szCs w:val="28"/>
        </w:rPr>
        <w:t xml:space="preserve"> 919,0 млн.</w:t>
      </w:r>
      <w:r w:rsidRPr="006314D8">
        <w:rPr>
          <w:rFonts w:ascii="Times New Roman" w:hAnsi="Times New Roman" w:cs="Times New Roman"/>
          <w:sz w:val="28"/>
          <w:szCs w:val="28"/>
        </w:rPr>
        <w:t xml:space="preserve"> руб</w:t>
      </w:r>
      <w:r w:rsidRPr="004C313B">
        <w:rPr>
          <w:rFonts w:ascii="Times New Roman" w:hAnsi="Times New Roman" w:cs="Times New Roman"/>
          <w:sz w:val="28"/>
          <w:szCs w:val="28"/>
        </w:rPr>
        <w:t xml:space="preserve">., в </w:t>
      </w: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557AAD" w:rsidRPr="004029F6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029F6">
        <w:rPr>
          <w:rFonts w:ascii="Times New Roman" w:hAnsi="Times New Roman" w:cs="Times New Roman"/>
          <w:sz w:val="28"/>
          <w:szCs w:val="28"/>
        </w:rPr>
        <w:t xml:space="preserve">о статье доходов «Дотации бюджетам бюджетной системы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4029F6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4029F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182,0 млн</w:t>
      </w:r>
      <w:r w:rsidRPr="004029F6">
        <w:rPr>
          <w:rFonts w:ascii="Times New Roman" w:hAnsi="Times New Roman" w:cs="Times New Roman"/>
          <w:sz w:val="28"/>
          <w:szCs w:val="28"/>
        </w:rPr>
        <w:t>. рублей, или 100% от бюджетных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AAD" w:rsidRPr="004029F6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F6">
        <w:rPr>
          <w:rFonts w:ascii="Times New Roman" w:hAnsi="Times New Roman" w:cs="Times New Roman"/>
          <w:sz w:val="28"/>
          <w:szCs w:val="28"/>
        </w:rPr>
        <w:t>о статье доходов «Субсидии бюджетам бюджет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Федерации»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поступлений составил в сумме 326,4 млн. рублей </w:t>
      </w:r>
      <w:r w:rsidRPr="004029F6">
        <w:rPr>
          <w:rFonts w:ascii="Times New Roman" w:hAnsi="Times New Roman" w:cs="Times New Roman"/>
          <w:sz w:val="28"/>
          <w:szCs w:val="28"/>
        </w:rPr>
        <w:t xml:space="preserve">при бюджетных назначениях в размере </w:t>
      </w:r>
      <w:r>
        <w:rPr>
          <w:rFonts w:ascii="Times New Roman" w:hAnsi="Times New Roman" w:cs="Times New Roman"/>
          <w:sz w:val="28"/>
          <w:szCs w:val="28"/>
        </w:rPr>
        <w:t xml:space="preserve">326,8 млн. </w:t>
      </w:r>
      <w:r w:rsidRPr="004029F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029F6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F6">
        <w:rPr>
          <w:rFonts w:ascii="Times New Roman" w:hAnsi="Times New Roman" w:cs="Times New Roman"/>
          <w:sz w:val="28"/>
          <w:szCs w:val="28"/>
        </w:rPr>
        <w:t xml:space="preserve">о статье доходов «Субвенции бюджетам бюджетной системы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объем поступлений составил – 399,7 млн. рублей </w:t>
      </w:r>
      <w:r w:rsidRPr="004029F6">
        <w:rPr>
          <w:rFonts w:ascii="Times New Roman" w:hAnsi="Times New Roman" w:cs="Times New Roman"/>
          <w:sz w:val="28"/>
          <w:szCs w:val="28"/>
        </w:rPr>
        <w:t xml:space="preserve">при бюджетных </w:t>
      </w:r>
      <w:r w:rsidRPr="004029F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назначениях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413,0 млн.</w:t>
      </w:r>
      <w:r w:rsidRPr="004029F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4029F6">
        <w:rPr>
          <w:rFonts w:ascii="Times New Roman" w:hAnsi="Times New Roman" w:cs="Times New Roman"/>
          <w:sz w:val="28"/>
          <w:szCs w:val="28"/>
        </w:rPr>
        <w:t xml:space="preserve"> 96,8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F6">
        <w:rPr>
          <w:rFonts w:ascii="Times New Roman" w:hAnsi="Times New Roman" w:cs="Times New Roman"/>
          <w:sz w:val="28"/>
          <w:szCs w:val="28"/>
        </w:rPr>
        <w:t xml:space="preserve">о статье доходов «Иные межбюджетные трансферты» </w:t>
      </w:r>
      <w:r>
        <w:rPr>
          <w:rFonts w:ascii="Times New Roman" w:hAnsi="Times New Roman" w:cs="Times New Roman"/>
          <w:sz w:val="28"/>
          <w:szCs w:val="28"/>
        </w:rPr>
        <w:t xml:space="preserve">объем поступлений составил – 13,3 млн. рублей </w:t>
      </w:r>
      <w:r w:rsidRPr="004029F6">
        <w:rPr>
          <w:rFonts w:ascii="Times New Roman" w:hAnsi="Times New Roman" w:cs="Times New Roman"/>
          <w:sz w:val="28"/>
          <w:szCs w:val="28"/>
        </w:rPr>
        <w:t xml:space="preserve">при бюджетных назначениях в размере </w:t>
      </w:r>
      <w:r>
        <w:rPr>
          <w:rFonts w:ascii="Times New Roman" w:hAnsi="Times New Roman" w:cs="Times New Roman"/>
          <w:sz w:val="28"/>
          <w:szCs w:val="28"/>
        </w:rPr>
        <w:t>13,3 млн.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Pr="004029F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</w:t>
      </w:r>
      <w:r w:rsidRPr="009D5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за 2016 год  при утвержденных бюджетных назначениях  в сумме 1 311,0 млн. рублей составил в сумме 1 287,3 или 98,2 процента.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E0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707E0F">
        <w:rPr>
          <w:rFonts w:ascii="Times New Roman" w:hAnsi="Times New Roman" w:cs="Times New Roman"/>
          <w:sz w:val="28"/>
          <w:szCs w:val="28"/>
        </w:rPr>
        <w:t xml:space="preserve"> произведены в пределах п</w:t>
      </w:r>
      <w:r>
        <w:rPr>
          <w:rFonts w:ascii="Times New Roman" w:hAnsi="Times New Roman" w:cs="Times New Roman"/>
          <w:sz w:val="28"/>
          <w:szCs w:val="28"/>
        </w:rPr>
        <w:t xml:space="preserve">оступивших собственных доходов и </w:t>
      </w:r>
      <w:r w:rsidRPr="00707E0F">
        <w:rPr>
          <w:rFonts w:ascii="Times New Roman" w:hAnsi="Times New Roman" w:cs="Times New Roman"/>
          <w:sz w:val="28"/>
          <w:szCs w:val="28"/>
        </w:rPr>
        <w:t>безвозмездных поступлений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РФ</w:t>
      </w:r>
      <w:r w:rsidRPr="00707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исполнения бюджета городского округа в 2016 году доля программных расходов в общем объеме расходов бюджета городского округа составила  94,0 процента или 1 208,8 млн. рублей.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eastAsia="Calibri" w:hAnsi="Times New Roman" w:cs="Times New Roman"/>
          <w:sz w:val="28"/>
          <w:szCs w:val="28"/>
        </w:rPr>
        <w:t>98,4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бюджете на 2016 год</w:t>
      </w:r>
      <w:r w:rsidRPr="00F44240">
        <w:rPr>
          <w:rFonts w:ascii="Times New Roman" w:hAnsi="Times New Roman" w:cs="Times New Roman"/>
          <w:sz w:val="28"/>
          <w:szCs w:val="28"/>
        </w:rPr>
        <w:t xml:space="preserve"> основным приоритетом являлась реализация ряда социальных Указов Президента Российской Федерации от 7 мая 2012 года. </w:t>
      </w:r>
      <w:r w:rsidRPr="00F442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90DD8">
        <w:rPr>
          <w:rFonts w:ascii="Times New Roman" w:hAnsi="Times New Roman" w:cs="Times New Roman"/>
          <w:sz w:val="28"/>
          <w:szCs w:val="28"/>
        </w:rPr>
        <w:t>Бюджет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0D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DD8">
        <w:rPr>
          <w:rFonts w:ascii="Times New Roman" w:hAnsi="Times New Roman" w:cs="Times New Roman"/>
          <w:sz w:val="28"/>
          <w:szCs w:val="28"/>
        </w:rPr>
        <w:t xml:space="preserve"> сохранил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F90DD8">
        <w:rPr>
          <w:rFonts w:ascii="Times New Roman" w:hAnsi="Times New Roman" w:cs="Times New Roman"/>
          <w:sz w:val="28"/>
          <w:szCs w:val="28"/>
        </w:rPr>
        <w:t xml:space="preserve"> социальную направленность. На финансирование отраслей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90DD8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781,8</w:t>
      </w:r>
      <w:r w:rsidRPr="00F90DD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Pr="00F90DD8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60,0 процентов</w:t>
      </w:r>
      <w:r w:rsidRPr="00F90DD8">
        <w:rPr>
          <w:rFonts w:ascii="Times New Roman" w:hAnsi="Times New Roman" w:cs="Times New Roman"/>
          <w:sz w:val="28"/>
          <w:szCs w:val="28"/>
        </w:rPr>
        <w:t xml:space="preserve"> от общего объема расходов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5F3840"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на социальную сферу </w:t>
      </w:r>
      <w:r w:rsidRPr="005F3840">
        <w:rPr>
          <w:rFonts w:ascii="Times New Roman" w:hAnsi="Times New Roman" w:cs="Times New Roman"/>
          <w:sz w:val="28"/>
          <w:szCs w:val="28"/>
        </w:rPr>
        <w:t xml:space="preserve"> занимают расходы на образование.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84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бюджетных назначений по образованию</w:t>
      </w:r>
      <w:r w:rsidRPr="005F3840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 xml:space="preserve">617,8 млн. рублей при утвержденном плане бюджетных ассигнований 620,1млн. рублей, </w:t>
      </w:r>
      <w:r w:rsidRPr="005F384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99,6</w:t>
      </w:r>
      <w:r w:rsidRPr="005F3840">
        <w:rPr>
          <w:rFonts w:ascii="Times New Roman" w:hAnsi="Times New Roman" w:cs="Times New Roman"/>
          <w:sz w:val="28"/>
          <w:szCs w:val="28"/>
        </w:rPr>
        <w:t xml:space="preserve"> процентов к годовым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5F3840">
        <w:rPr>
          <w:rFonts w:ascii="Times New Roman" w:hAnsi="Times New Roman" w:cs="Times New Roman"/>
          <w:sz w:val="28"/>
          <w:szCs w:val="28"/>
        </w:rPr>
        <w:t>назначениям.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счет средств, поступивших с областного и федерального бюджетов, </w:t>
      </w:r>
      <w:r w:rsidRPr="00F44240">
        <w:rPr>
          <w:rFonts w:ascii="Times New Roman" w:hAnsi="Times New Roman" w:cs="Times New Roman"/>
          <w:sz w:val="28"/>
          <w:szCs w:val="28"/>
        </w:rPr>
        <w:t xml:space="preserve">в эту отрасль направлено </w:t>
      </w:r>
      <w:r>
        <w:rPr>
          <w:rFonts w:ascii="Times New Roman" w:hAnsi="Times New Roman" w:cs="Times New Roman"/>
          <w:sz w:val="28"/>
          <w:szCs w:val="28"/>
        </w:rPr>
        <w:t>357,3</w:t>
      </w:r>
      <w:r w:rsidRPr="008B727B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 в т.ч. субвенции н</w:t>
      </w:r>
      <w:r w:rsidRPr="00F44240">
        <w:rPr>
          <w:rFonts w:ascii="Times New Roman" w:hAnsi="Times New Roman" w:cs="Times New Roman"/>
          <w:sz w:val="28"/>
          <w:szCs w:val="28"/>
        </w:rPr>
        <w:t>а обеспечение государственных гарантий прав граждан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общедоступного и бесплатного дошкольного и общего образования детей в муниципальных образовательных учреждениях </w:t>
      </w:r>
      <w:r w:rsidRPr="008B727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340,1</w:t>
      </w:r>
      <w:r w:rsidRPr="008B727B">
        <w:rPr>
          <w:rFonts w:ascii="Times New Roman" w:hAnsi="Times New Roman" w:cs="Times New Roman"/>
          <w:sz w:val="28"/>
          <w:szCs w:val="28"/>
        </w:rPr>
        <w:t xml:space="preserve"> млн. рублей.</w:t>
      </w:r>
      <w:proofErr w:type="gramEnd"/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4CE">
        <w:rPr>
          <w:rFonts w:ascii="Times New Roman" w:hAnsi="Times New Roman" w:cs="Times New Roman"/>
          <w:sz w:val="28"/>
          <w:szCs w:val="28"/>
        </w:rPr>
        <w:t xml:space="preserve">На выполнение расходных обязательств по образованию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7644CE">
        <w:rPr>
          <w:rFonts w:ascii="Times New Roman" w:hAnsi="Times New Roman" w:cs="Times New Roman"/>
          <w:sz w:val="28"/>
          <w:szCs w:val="28"/>
        </w:rPr>
        <w:t xml:space="preserve"> было направлено – </w:t>
      </w:r>
      <w:r>
        <w:rPr>
          <w:rFonts w:ascii="Times New Roman" w:hAnsi="Times New Roman" w:cs="Times New Roman"/>
          <w:sz w:val="28"/>
          <w:szCs w:val="28"/>
        </w:rPr>
        <w:t>260,6</w:t>
      </w:r>
      <w:r w:rsidRPr="007644CE">
        <w:rPr>
          <w:rFonts w:ascii="Times New Roman" w:hAnsi="Times New Roman" w:cs="Times New Roman"/>
          <w:sz w:val="28"/>
          <w:szCs w:val="28"/>
        </w:rPr>
        <w:t xml:space="preserve"> млн. рублей. Это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4C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81,1 млн. рублей</w:t>
      </w:r>
      <w:r w:rsidRPr="007644CE">
        <w:rPr>
          <w:rFonts w:ascii="Times New Roman" w:hAnsi="Times New Roman" w:cs="Times New Roman"/>
          <w:sz w:val="28"/>
          <w:szCs w:val="28"/>
        </w:rPr>
        <w:t xml:space="preserve"> на содержание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7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154,3</w:t>
      </w:r>
      <w:r w:rsidRPr="007644CE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 на обеспечение функционирования</w:t>
      </w:r>
      <w:r w:rsidRPr="007644CE">
        <w:rPr>
          <w:rFonts w:ascii="Times New Roman" w:hAnsi="Times New Roman" w:cs="Times New Roman"/>
          <w:sz w:val="28"/>
          <w:szCs w:val="28"/>
        </w:rPr>
        <w:t xml:space="preserve">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сумме 25,2 млн. рублей </w:t>
      </w:r>
      <w:r w:rsidRPr="007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расходных обязательств по молодежной политике и другим вопросам в области образования.</w:t>
      </w:r>
    </w:p>
    <w:p w:rsidR="00557AAD" w:rsidRPr="00EA68F9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48,0 процентов.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 w:rsidRPr="004A66AD">
        <w:rPr>
          <w:rFonts w:ascii="Times New Roman" w:eastAsia="Calibri" w:hAnsi="Times New Roman" w:cs="Times New Roman"/>
          <w:sz w:val="28"/>
          <w:szCs w:val="28"/>
        </w:rPr>
        <w:t>99 процентов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4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612,6 млн. рублей или 99,7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727B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по разделу</w:t>
      </w:r>
      <w:r w:rsidRPr="008B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«Культура,</w:t>
      </w:r>
      <w:r w:rsidRPr="008B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кинематография»</w:t>
      </w:r>
      <w:r w:rsidRPr="008B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утвержденных бюджетных ассигнованиях в сумме 97,0 млн. рублей составили – 97,0 млн. рублей, или 100,0 процентов. 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«Культура, кинематография»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7,5 процентов.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92,7 процента.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90,0 млн. рублей или 100 процентов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5216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Pr="00521605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605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было </w:t>
      </w:r>
      <w:r w:rsidRPr="00521605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 xml:space="preserve">15,9 </w:t>
      </w:r>
      <w:r w:rsidRPr="00521605">
        <w:rPr>
          <w:rFonts w:ascii="Times New Roman" w:hAnsi="Times New Roman" w:cs="Times New Roman"/>
          <w:sz w:val="28"/>
          <w:szCs w:val="28"/>
        </w:rPr>
        <w:t xml:space="preserve"> млн.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спорт – 2,5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массовый спорт – 2,2 млн. рублей (субсидии на выполнение муниципального задания муниципальному автономному учреждению «ТИЦ» в сумме 2,0 млн. рублей, субсидии на иные цели в сумме – 0,2 млн. рублей);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вопросы в области физической культуры и спорта в сумме – 11,2 млн. рублей (расходы бюджета городского округа на финансирование обеспечения деятельности муниципального учреждения, осуществляющего руководство и управление в сфере физической культуры и спорта).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1,2 процента.</w:t>
      </w:r>
    </w:p>
    <w:p w:rsidR="00557AAD" w:rsidRPr="004A66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100,0 процентов.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6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1605">
        <w:rPr>
          <w:rFonts w:ascii="Times New Roman" w:hAnsi="Times New Roman" w:cs="Times New Roman"/>
          <w:sz w:val="28"/>
          <w:szCs w:val="28"/>
        </w:rPr>
        <w:t xml:space="preserve">Общий объем расходов на пенсионное обеспечение, социальное обеспечение населения, охрану семьи и детства </w:t>
      </w:r>
      <w:r>
        <w:rPr>
          <w:rFonts w:ascii="Times New Roman" w:hAnsi="Times New Roman" w:cs="Times New Roman"/>
          <w:sz w:val="28"/>
          <w:szCs w:val="28"/>
        </w:rPr>
        <w:t>на 2016 год предусмотрен в бюджете городского округа в сумме 51,2 млн. рублей, исполнение по данному разделу составило в сумме  51,0 млн. рублей, или 99,8 процента к утвержденным плановым назначениям,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пенсионное обеспечение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3,3 млн. рублей или 99,8 процента к утвержденным плановым назначениям;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социальное обеспечение населения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20,7 млн. рублей или 99,5 процента к утвержденным плановым назначениям;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исполнение расходных обязательств по  охране семьи  и детства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27,2 млн. рублей или 100,0 процентов к утвержденным плановым назначениям.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политика»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4,0 процента.</w:t>
      </w:r>
    </w:p>
    <w:p w:rsidR="00557AAD" w:rsidRPr="00903158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1404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составила </w:t>
      </w:r>
      <w:r>
        <w:rPr>
          <w:rFonts w:ascii="Times New Roman" w:eastAsia="Calibri" w:hAnsi="Times New Roman" w:cs="Times New Roman"/>
          <w:sz w:val="28"/>
          <w:szCs w:val="28"/>
        </w:rPr>
        <w:t>93,3 процента.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AAD" w:rsidRPr="0052160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6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бюджете городского округа на 2016 год  р</w:t>
      </w:r>
      <w:r w:rsidRPr="00521605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</w:t>
      </w:r>
      <w:r w:rsidRPr="00DE2D22">
        <w:rPr>
          <w:rFonts w:ascii="Times New Roman" w:hAnsi="Times New Roman" w:cs="Times New Roman"/>
          <w:sz w:val="28"/>
          <w:szCs w:val="28"/>
        </w:rPr>
        <w:t>при утвержденных бюджетных ассигнованиях в сумме 93,3 млн. рублей составили – 91,0 млн. рублей, или 97,5 процентов к утвер</w:t>
      </w:r>
      <w:r>
        <w:rPr>
          <w:rFonts w:ascii="Times New Roman" w:hAnsi="Times New Roman" w:cs="Times New Roman"/>
          <w:sz w:val="28"/>
          <w:szCs w:val="28"/>
        </w:rPr>
        <w:t>жденным бюджетным ассигнованиям, из них: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DE2D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высшего должностного лица </w:t>
      </w:r>
      <w:r w:rsidRPr="00DE2D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представительного органа местного самоуправления,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E2D22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ассигнованиях в сумме </w:t>
      </w:r>
      <w:r>
        <w:rPr>
          <w:rFonts w:ascii="Times New Roman" w:hAnsi="Times New Roman" w:cs="Times New Roman"/>
          <w:sz w:val="28"/>
          <w:szCs w:val="28"/>
        </w:rPr>
        <w:t xml:space="preserve">39,2 </w:t>
      </w:r>
      <w:r w:rsidRPr="00DE2D22">
        <w:rPr>
          <w:rFonts w:ascii="Times New Roman" w:hAnsi="Times New Roman" w:cs="Times New Roman"/>
          <w:sz w:val="28"/>
          <w:szCs w:val="28"/>
        </w:rPr>
        <w:t xml:space="preserve">млн. рублей составили – </w:t>
      </w:r>
      <w:r>
        <w:rPr>
          <w:rFonts w:ascii="Times New Roman" w:hAnsi="Times New Roman" w:cs="Times New Roman"/>
          <w:sz w:val="28"/>
          <w:szCs w:val="28"/>
        </w:rPr>
        <w:t>38,8</w:t>
      </w:r>
      <w:r w:rsidRPr="00DE2D2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>
        <w:rPr>
          <w:rFonts w:ascii="Times New Roman" w:hAnsi="Times New Roman" w:cs="Times New Roman"/>
          <w:sz w:val="28"/>
          <w:szCs w:val="28"/>
        </w:rPr>
        <w:t>99,0</w:t>
      </w:r>
      <w:r w:rsidRPr="00DE2D22">
        <w:rPr>
          <w:rFonts w:ascii="Times New Roman" w:hAnsi="Times New Roman" w:cs="Times New Roman"/>
          <w:sz w:val="28"/>
          <w:szCs w:val="28"/>
        </w:rPr>
        <w:t xml:space="preserve"> процентов к утвер</w:t>
      </w:r>
      <w:r>
        <w:rPr>
          <w:rFonts w:ascii="Times New Roman" w:hAnsi="Times New Roman" w:cs="Times New Roman"/>
          <w:sz w:val="28"/>
          <w:szCs w:val="28"/>
        </w:rPr>
        <w:t>жденным бюджетным ассигнованиям;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5224">
        <w:rPr>
          <w:rFonts w:ascii="Times New Roman" w:hAnsi="Times New Roman" w:cs="Times New Roman"/>
          <w:sz w:val="28"/>
          <w:szCs w:val="28"/>
        </w:rPr>
        <w:t xml:space="preserve">асходы по подразделу 0105 «Судебная система»  исполнены </w:t>
      </w:r>
      <w:r>
        <w:rPr>
          <w:rFonts w:ascii="Times New Roman" w:hAnsi="Times New Roman" w:cs="Times New Roman"/>
          <w:sz w:val="28"/>
          <w:szCs w:val="28"/>
        </w:rPr>
        <w:t xml:space="preserve">(в сумме 10,6 тыс. рублей) на  </w:t>
      </w:r>
      <w:r w:rsidRPr="003E5224">
        <w:rPr>
          <w:rFonts w:ascii="Times New Roman" w:hAnsi="Times New Roman" w:cs="Times New Roman"/>
          <w:sz w:val="28"/>
          <w:szCs w:val="28"/>
        </w:rPr>
        <w:t xml:space="preserve">100,0 процентов </w:t>
      </w:r>
      <w:r w:rsidRPr="00DE2D22">
        <w:rPr>
          <w:rFonts w:ascii="Times New Roman" w:hAnsi="Times New Roman" w:cs="Times New Roman"/>
          <w:sz w:val="28"/>
          <w:szCs w:val="28"/>
        </w:rPr>
        <w:t>к утвер</w:t>
      </w:r>
      <w:r>
        <w:rPr>
          <w:rFonts w:ascii="Times New Roman" w:hAnsi="Times New Roman" w:cs="Times New Roman"/>
          <w:sz w:val="28"/>
          <w:szCs w:val="28"/>
        </w:rPr>
        <w:t>жденным бюджетным ассигнованиям.</w:t>
      </w:r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5224">
        <w:rPr>
          <w:rFonts w:ascii="Times New Roman" w:hAnsi="Times New Roman" w:cs="Times New Roman"/>
          <w:sz w:val="28"/>
          <w:szCs w:val="28"/>
        </w:rPr>
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proofErr w:type="gramStart"/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бюджета);</w:t>
      </w:r>
    </w:p>
    <w:p w:rsidR="00557AAD" w:rsidRPr="003E5224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3E5224">
        <w:rPr>
          <w:rFonts w:ascii="Times New Roman" w:hAnsi="Times New Roman" w:cs="Times New Roman"/>
          <w:sz w:val="28"/>
          <w:szCs w:val="28"/>
        </w:rPr>
        <w:t xml:space="preserve">асходы по подразделу 0106 «Обеспечение деятельности финансовых, налоговых и таможенных органов и органов финансового (финансово-бюджетного) надзора» при плановых назначениях в сумме </w:t>
      </w:r>
      <w:r>
        <w:rPr>
          <w:rFonts w:ascii="Times New Roman" w:hAnsi="Times New Roman" w:cs="Times New Roman"/>
          <w:sz w:val="28"/>
          <w:szCs w:val="28"/>
        </w:rPr>
        <w:t>10,6 млн.</w:t>
      </w:r>
      <w:r w:rsidRPr="003E5224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профинансированы в сумме</w:t>
      </w:r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10,5 млн. рублей. </w:t>
      </w:r>
      <w:r w:rsidRPr="003E5224">
        <w:rPr>
          <w:rFonts w:ascii="Times New Roman" w:hAnsi="Times New Roman" w:cs="Times New Roman"/>
          <w:sz w:val="28"/>
          <w:szCs w:val="28"/>
        </w:rPr>
        <w:t xml:space="preserve">По данному разделу проведены расходы в рамках муниципальной программы «Эффективное управление муниципальными финансами и муниципальным долгом </w:t>
      </w:r>
      <w:proofErr w:type="spellStart"/>
      <w:r w:rsidRPr="003E5224">
        <w:rPr>
          <w:rFonts w:ascii="Times New Roman" w:hAnsi="Times New Roman" w:cs="Times New Roman"/>
          <w:sz w:val="28"/>
          <w:szCs w:val="28"/>
        </w:rPr>
        <w:t>Соль-Илецког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 в сумме 9,4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E5224">
        <w:rPr>
          <w:rFonts w:ascii="Times New Roman" w:hAnsi="Times New Roman" w:cs="Times New Roman"/>
          <w:sz w:val="28"/>
          <w:szCs w:val="28"/>
        </w:rPr>
        <w:t xml:space="preserve">о подразделу 0107 «Обеспечение проведения выборов и референдумов» исполнение составило </w:t>
      </w:r>
      <w:r>
        <w:rPr>
          <w:rFonts w:ascii="Times New Roman" w:hAnsi="Times New Roman" w:cs="Times New Roman"/>
          <w:sz w:val="28"/>
          <w:szCs w:val="28"/>
        </w:rPr>
        <w:t>0,2 млн. рублей или 100,0 процентов к утвержденным бюджетным ассигнованиям;</w:t>
      </w:r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E5224">
        <w:rPr>
          <w:rFonts w:ascii="Times New Roman" w:hAnsi="Times New Roman" w:cs="Times New Roman"/>
          <w:sz w:val="28"/>
          <w:szCs w:val="28"/>
        </w:rPr>
        <w:t xml:space="preserve">о подразделу 0113 «Другие общегосударственные вопросы» общий объем расходов составил </w:t>
      </w:r>
      <w:r>
        <w:rPr>
          <w:rFonts w:ascii="Times New Roman" w:hAnsi="Times New Roman" w:cs="Times New Roman"/>
          <w:sz w:val="28"/>
          <w:szCs w:val="28"/>
        </w:rPr>
        <w:t>41,4 млн. рублей при утвержденных бюджетных назначениях – 41,9 млн. рублей</w:t>
      </w:r>
      <w:r w:rsidRPr="003E522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99,4 процента, в том числе:</w:t>
      </w:r>
    </w:p>
    <w:p w:rsidR="00557AAD" w:rsidRPr="005A0D8C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перечисление </w:t>
      </w:r>
      <w:r w:rsidRPr="005A0D8C">
        <w:rPr>
          <w:rFonts w:ascii="Times New Roman" w:hAnsi="Times New Roman" w:cs="Times New Roman"/>
          <w:sz w:val="28"/>
          <w:szCs w:val="28"/>
        </w:rPr>
        <w:t xml:space="preserve">субсидии муниципальному бюджетному учреждению «Отдел материально технического обеспечения» в сумме </w:t>
      </w:r>
      <w:r>
        <w:rPr>
          <w:rFonts w:ascii="Times New Roman" w:hAnsi="Times New Roman" w:cs="Times New Roman"/>
          <w:sz w:val="28"/>
          <w:szCs w:val="28"/>
        </w:rPr>
        <w:t>33,9 млн. рублей</w:t>
      </w:r>
      <w:r w:rsidRPr="005A0D8C">
        <w:rPr>
          <w:rFonts w:ascii="Times New Roman" w:hAnsi="Times New Roman" w:cs="Times New Roman"/>
          <w:sz w:val="28"/>
          <w:szCs w:val="28"/>
        </w:rPr>
        <w:t xml:space="preserve"> в рамках предоставления субсидий на финансовое обеспечение муниципального задания;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</w:t>
      </w:r>
      <w:r w:rsidRPr="005A0D8C">
        <w:rPr>
          <w:rFonts w:ascii="Times New Roman" w:hAnsi="Times New Roman" w:cs="Times New Roman"/>
          <w:sz w:val="28"/>
          <w:szCs w:val="28"/>
        </w:rPr>
        <w:t xml:space="preserve">содержание муниципального казенного учреждения «Централизованная бухгалтерия муниципального образования </w:t>
      </w:r>
      <w:proofErr w:type="spellStart"/>
      <w:r w:rsidRPr="005A0D8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A0D8C">
        <w:rPr>
          <w:rFonts w:ascii="Times New Roman" w:hAnsi="Times New Roman" w:cs="Times New Roman"/>
          <w:sz w:val="28"/>
          <w:szCs w:val="28"/>
        </w:rPr>
        <w:t xml:space="preserve"> городской округ» в сумме </w:t>
      </w:r>
      <w:r>
        <w:rPr>
          <w:rFonts w:ascii="Times New Roman" w:hAnsi="Times New Roman" w:cs="Times New Roman"/>
          <w:sz w:val="28"/>
          <w:szCs w:val="28"/>
        </w:rPr>
        <w:t>5,4 млн.</w:t>
      </w:r>
      <w:r w:rsidRPr="005A0D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«Общегосударственные вопросы»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7,1 процента.</w:t>
      </w:r>
    </w:p>
    <w:p w:rsidR="00557AAD" w:rsidRPr="00903158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48,7 процента.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расходов по разделу «Национальная безопасность и правоохранительная деятельность» при утвержденных бюджетных назначениях в сумме 11,1 млн. рублей составил – 11,0 млн. рублей, или 98,9 процента.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разделу профинансированы расходы,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Pr="000B58B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2,4 млн. руб. </w:t>
      </w:r>
      <w:r w:rsidRPr="000B58B7">
        <w:rPr>
          <w:rFonts w:ascii="Times New Roman" w:hAnsi="Times New Roman" w:cs="Times New Roman"/>
          <w:sz w:val="28"/>
          <w:szCs w:val="28"/>
        </w:rPr>
        <w:t>на исполнение федеральных полномочий по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актов гражданского состояния, исполнение составило 100,0 процентов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сумме </w:t>
      </w:r>
      <w:r w:rsidRPr="000B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3,6  млн. руб. или 96,8 процентов от утвержденных бюджетных назначений</w:t>
      </w:r>
      <w:r w:rsidRPr="000B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содержание</w:t>
      </w:r>
      <w:r w:rsidRPr="000B58B7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«Единая дежурно-диспетчерская служба»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сумме 4,6 млн. рублей при 100,0 процентном исполнении на обеспечение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0,85 процента.</w:t>
      </w:r>
    </w:p>
    <w:p w:rsidR="00557AAD" w:rsidRPr="008A7F0C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45,0 процентов.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8A00CA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Pr="008A00CA">
        <w:rPr>
          <w:rFonts w:ascii="Times New Roman" w:hAnsi="Times New Roman" w:cs="Times New Roman"/>
          <w:sz w:val="28"/>
          <w:szCs w:val="28"/>
        </w:rPr>
        <w:t xml:space="preserve"> на национальную экономику составили </w:t>
      </w:r>
      <w:r>
        <w:rPr>
          <w:rFonts w:ascii="Times New Roman" w:hAnsi="Times New Roman" w:cs="Times New Roman"/>
          <w:sz w:val="28"/>
          <w:szCs w:val="28"/>
        </w:rPr>
        <w:t>в сумме 62,4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8A00CA">
        <w:rPr>
          <w:rFonts w:ascii="Times New Roman" w:hAnsi="Times New Roman" w:cs="Times New Roman"/>
          <w:sz w:val="28"/>
          <w:szCs w:val="28"/>
        </w:rPr>
        <w:t xml:space="preserve">. рублей или </w:t>
      </w:r>
      <w:r>
        <w:rPr>
          <w:rFonts w:ascii="Times New Roman" w:hAnsi="Times New Roman" w:cs="Times New Roman"/>
          <w:sz w:val="28"/>
          <w:szCs w:val="28"/>
        </w:rPr>
        <w:t>93,2</w:t>
      </w:r>
      <w:r w:rsidRPr="008A00CA">
        <w:rPr>
          <w:rFonts w:ascii="Times New Roman" w:hAnsi="Times New Roman" w:cs="Times New Roman"/>
          <w:sz w:val="28"/>
          <w:szCs w:val="28"/>
        </w:rPr>
        <w:t xml:space="preserve"> процента от </w:t>
      </w:r>
      <w:r>
        <w:rPr>
          <w:rFonts w:ascii="Times New Roman" w:hAnsi="Times New Roman" w:cs="Times New Roman"/>
          <w:sz w:val="28"/>
          <w:szCs w:val="28"/>
        </w:rPr>
        <w:t>утвержденных бюджетных назначений.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0CA">
        <w:rPr>
          <w:rFonts w:ascii="Times New Roman" w:hAnsi="Times New Roman" w:cs="Times New Roman"/>
          <w:sz w:val="28"/>
          <w:szCs w:val="28"/>
        </w:rPr>
        <w:t xml:space="preserve">В структуре расходов на национальную экономику расходы </w:t>
      </w:r>
      <w:r>
        <w:rPr>
          <w:rFonts w:ascii="Times New Roman" w:hAnsi="Times New Roman" w:cs="Times New Roman"/>
          <w:sz w:val="28"/>
          <w:szCs w:val="28"/>
        </w:rPr>
        <w:t xml:space="preserve">распределились следующим образом относительно общего объема расходов данного раздела:  </w:t>
      </w:r>
      <w:r w:rsidRPr="008A00CA">
        <w:rPr>
          <w:rFonts w:ascii="Times New Roman" w:hAnsi="Times New Roman" w:cs="Times New Roman"/>
          <w:sz w:val="28"/>
          <w:szCs w:val="28"/>
        </w:rPr>
        <w:t xml:space="preserve">дорожное хозяйство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68,6 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или 42,8 млн. рублей, сельское хозяйство и рыболовство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17,4 процентов или 10,8 млн. рублей, </w:t>
      </w:r>
      <w:r w:rsidRPr="008A00CA">
        <w:rPr>
          <w:rFonts w:ascii="Times New Roman" w:hAnsi="Times New Roman" w:cs="Times New Roman"/>
          <w:sz w:val="28"/>
          <w:szCs w:val="28"/>
        </w:rPr>
        <w:t xml:space="preserve">транспорт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8A00CA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 xml:space="preserve">ента (1,2 млн. рублей), </w:t>
      </w:r>
      <w:r w:rsidRPr="008A00CA">
        <w:rPr>
          <w:rFonts w:ascii="Times New Roman" w:hAnsi="Times New Roman" w:cs="Times New Roman"/>
          <w:sz w:val="28"/>
          <w:szCs w:val="28"/>
        </w:rPr>
        <w:t xml:space="preserve">другие вопросы в области национальной экономики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 процента (7,5 млн. рублей).</w:t>
      </w:r>
      <w:proofErr w:type="gramEnd"/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A3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разделу подразделу</w:t>
      </w:r>
      <w:r w:rsidRPr="00906A35">
        <w:rPr>
          <w:rFonts w:ascii="Times New Roman" w:hAnsi="Times New Roman" w:cs="Times New Roman"/>
          <w:sz w:val="28"/>
          <w:szCs w:val="28"/>
        </w:rPr>
        <w:t xml:space="preserve"> 0412 «Другие вопросы в области национальной экономики» исполнение составило </w:t>
      </w:r>
      <w:r>
        <w:rPr>
          <w:rFonts w:ascii="Times New Roman" w:hAnsi="Times New Roman" w:cs="Times New Roman"/>
          <w:sz w:val="28"/>
          <w:szCs w:val="28"/>
        </w:rPr>
        <w:t>7,5 млн. рублей при уточненном плане – 8,1 млн. рублей, или 93,4</w:t>
      </w:r>
      <w:r w:rsidRPr="00906A35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A35">
        <w:rPr>
          <w:rFonts w:ascii="Times New Roman" w:hAnsi="Times New Roman" w:cs="Times New Roman"/>
          <w:sz w:val="28"/>
          <w:szCs w:val="28"/>
        </w:rPr>
        <w:t xml:space="preserve">В состав произведенных расходов входят расходы в рамках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 w:rsidRPr="00906A35">
        <w:rPr>
          <w:rFonts w:ascii="Times New Roman" w:hAnsi="Times New Roman" w:cs="Times New Roman"/>
          <w:sz w:val="28"/>
          <w:szCs w:val="28"/>
        </w:rPr>
        <w:t xml:space="preserve">муниципальных программ: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06A35">
        <w:rPr>
          <w:rFonts w:ascii="Times New Roman" w:hAnsi="Times New Roman" w:cs="Times New Roman"/>
          <w:sz w:val="28"/>
          <w:szCs w:val="28"/>
        </w:rPr>
        <w:t xml:space="preserve"> муниципальной программы «Экономическое развитие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городского округа на 2016-2018годы и на период до 2020года» в сумме </w:t>
      </w:r>
      <w:r>
        <w:rPr>
          <w:rFonts w:ascii="Times New Roman" w:hAnsi="Times New Roman" w:cs="Times New Roman"/>
          <w:sz w:val="28"/>
          <w:szCs w:val="28"/>
        </w:rPr>
        <w:t>6,1 млн. рублей</w:t>
      </w:r>
      <w:r w:rsidRPr="00906A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A35">
        <w:rPr>
          <w:rFonts w:ascii="Times New Roman" w:hAnsi="Times New Roman" w:cs="Times New Roman"/>
          <w:sz w:val="28"/>
          <w:szCs w:val="28"/>
        </w:rPr>
        <w:t xml:space="preserve">субсидии муниципальному автономному учреждению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городского округа "Многофункциональный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 в сумме </w:t>
      </w:r>
      <w:r>
        <w:rPr>
          <w:rFonts w:ascii="Times New Roman" w:hAnsi="Times New Roman" w:cs="Times New Roman"/>
          <w:sz w:val="28"/>
          <w:szCs w:val="28"/>
        </w:rPr>
        <w:t>5,6 млн. рублей</w:t>
      </w:r>
      <w:r w:rsidRPr="00906A35">
        <w:rPr>
          <w:rFonts w:ascii="Times New Roman" w:hAnsi="Times New Roman" w:cs="Times New Roman"/>
          <w:sz w:val="28"/>
          <w:szCs w:val="28"/>
        </w:rPr>
        <w:t>;</w:t>
      </w:r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06A35">
        <w:rPr>
          <w:rFonts w:ascii="Times New Roman" w:hAnsi="Times New Roman" w:cs="Times New Roman"/>
          <w:sz w:val="28"/>
          <w:szCs w:val="28"/>
        </w:rPr>
        <w:t xml:space="preserve"> муниципальной программы «Управление муниципальным имуществом и земельными ресурсами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городского округа на 2016 - 2018 годы» в сумме </w:t>
      </w:r>
      <w:r>
        <w:rPr>
          <w:rFonts w:ascii="Times New Roman" w:hAnsi="Times New Roman" w:cs="Times New Roman"/>
          <w:sz w:val="28"/>
          <w:szCs w:val="28"/>
        </w:rPr>
        <w:t>0,3 млн. рублей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06A35">
        <w:rPr>
          <w:rFonts w:ascii="Times New Roman" w:hAnsi="Times New Roman" w:cs="Times New Roman"/>
          <w:sz w:val="28"/>
          <w:szCs w:val="28"/>
        </w:rPr>
        <w:t xml:space="preserve"> муниципальной программы «Стимулирование развития жилищного строительства </w:t>
      </w:r>
      <w:proofErr w:type="gramStart"/>
      <w:r w:rsidRPr="00906A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A3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городском округе  Оренбургской области  в 2016–2020 годах» подпрограммы «Развитие системы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в Соль-Илецком городском округе Оренбургской области в 2016-2020 годах» в сумме </w:t>
      </w:r>
      <w:r>
        <w:rPr>
          <w:rFonts w:ascii="Times New Roman" w:hAnsi="Times New Roman" w:cs="Times New Roman"/>
          <w:sz w:val="28"/>
          <w:szCs w:val="28"/>
        </w:rPr>
        <w:t>1,0 млн.</w:t>
      </w:r>
      <w:r w:rsidRPr="00906A3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статье расходов «Дорожное хозяйство (дорожные фонды) при утвержденных бюджетных ассигнованиях в сумме 46,5 млн. рублей,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составило – 42,8 млн. рублей или 92,0 процента к утвержденным бюджетным назначениям.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дорожного фонда направлялись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строительство и реконструкцию дорог города Соль-Илецка в сумме 8,8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повышение безопасности дорожного движения в сумме 1,5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ремонт и содержание, капитальный ремонт автомобильных дорог общего пользования местного значения в сумме 32,5 млн. рублей, из них за счет средств из областного бюджета в сумме 15,3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статье расходов «Сельское хозяйство и рыболовство» при утвержденном плане в сумме 11,1 млн. рублей, исполнение составило 10,8 млн. рублей (в т.ч. средства областного бюджета – 10,6 млн. рублей, местный бюджет – 250,0 тыс. рублей)  или 97,5 процентов от утвержденных бюджетных назначений.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разделу подразделу расходы направлялись на финансирование: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содержания аппарата сельхоз управления в сумме 5,5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субсидии на развитие мясного скотоводства, поддержку животноводства – 3,7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расходов по отлову и содержанию безнадзорных животных – 0,2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межбюджетные трансферты на возмещение части затрат по наращиванию маточного поголовья овец и коз, на поддержку экономически значимых региональных программ по развитию мясного скотоводства в сумме 1,2 млн. рублей;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сельскохозяйственной ярмарки в сумме 0,2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3A2">
        <w:rPr>
          <w:rFonts w:ascii="Times New Roman" w:hAnsi="Times New Roman" w:cs="Times New Roman"/>
          <w:sz w:val="28"/>
          <w:szCs w:val="28"/>
        </w:rPr>
        <w:t xml:space="preserve">По подразделу 0408 «Транспорт» исполнение составило в сумме </w:t>
      </w:r>
      <w:r>
        <w:rPr>
          <w:rFonts w:ascii="Times New Roman" w:hAnsi="Times New Roman" w:cs="Times New Roman"/>
          <w:sz w:val="28"/>
          <w:szCs w:val="28"/>
        </w:rPr>
        <w:t>1,2 млн.</w:t>
      </w:r>
      <w:r w:rsidRPr="00F323A2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или  99,2 процента от утвержденных бюджетных ассигнований.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B32">
        <w:rPr>
          <w:szCs w:val="28"/>
        </w:rPr>
        <w:t xml:space="preserve"> </w:t>
      </w:r>
      <w:r>
        <w:rPr>
          <w:szCs w:val="28"/>
        </w:rPr>
        <w:tab/>
      </w:r>
      <w:r w:rsidRPr="00F327A5">
        <w:rPr>
          <w:rFonts w:ascii="Times New Roman" w:hAnsi="Times New Roman" w:cs="Times New Roman"/>
          <w:sz w:val="28"/>
          <w:szCs w:val="28"/>
        </w:rPr>
        <w:t>По данному подразделу отражаются расходы по организации обеспечение доступности услуг общественного пассажирского автомобильного транспорта.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4,8 процента.</w:t>
      </w:r>
    </w:p>
    <w:p w:rsidR="00557AAD" w:rsidRPr="008A7F0C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98,9 процента.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61,7 млн. рублей или 93,5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расходов по разделу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хозяйство» по результатам исполнения бюджета в 2016 году при утвержденных бюджетных ассигнованиях в сумме 354,8 млн. рублей составил – 340,6 млн. рублей или 96,0 процента от утвержденных бюджетных назначений,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федерального бюджета -253,4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областного бюджета – 53,2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бюджета городского округа – 34,0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статье расходов «Жилищное хозяйство» при утвержденных бюджетных ассигнованиях в сумме 28,1 млн. рублей, исполнение составило – 17,1 млн. рублей или 60,9 процента.</w:t>
      </w:r>
    </w:p>
    <w:p w:rsidR="00557AAD" w:rsidRPr="00C953E1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разделу подразделу «Коммунальное хозяйство» исполнение составило в сумме 297,4 млн. рублей или 99,3 процента от утвержденных бюджетных назначений в сумме 299,4 млн. рублей. В рамках данного раздела подраздела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средства направлялись </w:t>
      </w:r>
      <w:r w:rsidRPr="007D3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преимущественно на создание комплекса обеспечивающей инфраструктуры туристско-рекреационного кластера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курорта местного значения </w:t>
      </w:r>
      <w:r w:rsidRPr="007D365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«Соленые озера» в рамках реализации мероприятий федеральной целевой программы «Развитие внутреннего и въездного туризма в Российской Федерации (2011–2018 годы)»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профинансированы в сумме 21,1 млн. рублей при утвержденном плане – 22,3 млн. рублей или на 94,5 процента от утвержденного плана.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статье расходов «Другие вопросы в области ЖКХ исполнены расходные обязательства на обеспечение выполнения функций муниципального казенного учреждения «УГХ г. Соль-Илецка» в сумме 5,0 млн. рублей или 99,1 процента от утвержденных бюджетных назначений.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26,5 процентов.</w:t>
      </w:r>
    </w:p>
    <w:p w:rsidR="00557AAD" w:rsidRPr="008A7F0C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97,4 процента.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331,8 млн. рублей или 96,3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разделу «Средства массовой информации» общий объем расходов составил в сумме 0,6 млн. рублей при утвержденных бюджетных назначениях в сумме 0,6 млн. рублей или 100,0 процентов от плана.</w:t>
      </w:r>
    </w:p>
    <w:p w:rsidR="00557AAD" w:rsidRP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0,05 процентов.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1605">
        <w:rPr>
          <w:rFonts w:ascii="Times New Roman" w:hAnsi="Times New Roman" w:cs="Times New Roman"/>
          <w:sz w:val="28"/>
          <w:szCs w:val="28"/>
        </w:rPr>
        <w:t xml:space="preserve">Объем   муниципального   долга   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 по   состоянию на  01.01.2017 </w:t>
      </w:r>
      <w:r w:rsidRPr="00521605">
        <w:rPr>
          <w:rFonts w:ascii="Times New Roman" w:hAnsi="Times New Roman" w:cs="Times New Roman"/>
          <w:sz w:val="28"/>
          <w:szCs w:val="28"/>
        </w:rPr>
        <w:t xml:space="preserve"> года  составил 0 рублей.  </w:t>
      </w:r>
    </w:p>
    <w:p w:rsidR="00557AAD" w:rsidRPr="0052160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605">
        <w:rPr>
          <w:rFonts w:ascii="Times New Roman" w:hAnsi="Times New Roman" w:cs="Times New Roman"/>
          <w:sz w:val="28"/>
          <w:szCs w:val="28"/>
        </w:rPr>
        <w:t xml:space="preserve">  </w:t>
      </w:r>
      <w:r w:rsidRPr="00521605">
        <w:rPr>
          <w:rFonts w:ascii="Times New Roman" w:hAnsi="Times New Roman" w:cs="Times New Roman"/>
          <w:sz w:val="28"/>
          <w:szCs w:val="28"/>
        </w:rPr>
        <w:tab/>
        <w:t>По со</w:t>
      </w:r>
      <w:r>
        <w:rPr>
          <w:rFonts w:ascii="Times New Roman" w:hAnsi="Times New Roman" w:cs="Times New Roman"/>
          <w:sz w:val="28"/>
          <w:szCs w:val="28"/>
        </w:rPr>
        <w:t>стоянию на 01.01.2017</w:t>
      </w:r>
      <w:r w:rsidRPr="00521605">
        <w:rPr>
          <w:rFonts w:ascii="Times New Roman" w:hAnsi="Times New Roman" w:cs="Times New Roman"/>
          <w:sz w:val="28"/>
          <w:szCs w:val="28"/>
        </w:rPr>
        <w:t xml:space="preserve"> года просроченной кредиторской задолженности по обязательствам </w:t>
      </w:r>
      <w:r>
        <w:rPr>
          <w:rFonts w:ascii="Times New Roman" w:hAnsi="Times New Roman" w:cs="Times New Roman"/>
          <w:sz w:val="28"/>
          <w:szCs w:val="28"/>
        </w:rPr>
        <w:t>казенных, муниципальных бюджетных и автономных учреждений – нет.</w:t>
      </w:r>
    </w:p>
    <w:p w:rsidR="00B011B3" w:rsidRPr="00B71941" w:rsidRDefault="00B011B3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CD376F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57AAD" w:rsidRPr="00557AAD">
        <w:rPr>
          <w:rFonts w:ascii="Times New Roman" w:hAnsi="Times New Roman" w:cs="Times New Roman"/>
          <w:sz w:val="28"/>
          <w:szCs w:val="28"/>
        </w:rPr>
        <w:t>2.</w:t>
      </w:r>
      <w:r w:rsidR="00557AAD">
        <w:t xml:space="preserve"> </w:t>
      </w:r>
      <w:r>
        <w:t xml:space="preserve"> </w:t>
      </w:r>
      <w:r w:rsidRPr="00CD376F">
        <w:rPr>
          <w:rFonts w:ascii="Times New Roman" w:hAnsi="Times New Roman" w:cs="Times New Roman"/>
          <w:sz w:val="28"/>
          <w:szCs w:val="28"/>
        </w:rPr>
        <w:t xml:space="preserve">С  докладом </w:t>
      </w:r>
      <w:r w:rsidRPr="00CD376F">
        <w:rPr>
          <w:rFonts w:ascii="Times New Roman" w:hAnsi="Times New Roman" w:cs="Times New Roman"/>
          <w:sz w:val="28"/>
          <w:szCs w:val="28"/>
        </w:rPr>
        <w:tab/>
      </w:r>
      <w:r w:rsidR="00557AAD" w:rsidRPr="00B011B3">
        <w:rPr>
          <w:rFonts w:ascii="Times New Roman" w:hAnsi="Times New Roman" w:cs="Times New Roman"/>
          <w:sz w:val="28"/>
          <w:szCs w:val="28"/>
        </w:rPr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="00557AAD"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>
        <w:rPr>
          <w:rFonts w:ascii="Times New Roman" w:hAnsi="Times New Roman" w:cs="Times New Roman"/>
          <w:sz w:val="28"/>
          <w:szCs w:val="28"/>
        </w:rPr>
        <w:t xml:space="preserve"> </w:t>
      </w:r>
      <w:r w:rsidRPr="00CD376F">
        <w:rPr>
          <w:rFonts w:ascii="Times New Roman" w:hAnsi="Times New Roman" w:cs="Times New Roman"/>
          <w:sz w:val="28"/>
          <w:szCs w:val="28"/>
        </w:rPr>
        <w:t xml:space="preserve">выступила  </w:t>
      </w:r>
      <w:proofErr w:type="spellStart"/>
      <w:r w:rsidRPr="00CD376F">
        <w:rPr>
          <w:rFonts w:ascii="Times New Roman" w:hAnsi="Times New Roman" w:cs="Times New Roman"/>
          <w:sz w:val="28"/>
          <w:szCs w:val="28"/>
        </w:rPr>
        <w:t>Га</w:t>
      </w:r>
      <w:r w:rsidR="00557AAD">
        <w:rPr>
          <w:rFonts w:ascii="Times New Roman" w:hAnsi="Times New Roman" w:cs="Times New Roman"/>
          <w:sz w:val="28"/>
          <w:szCs w:val="28"/>
        </w:rPr>
        <w:t>йворонская</w:t>
      </w:r>
      <w:proofErr w:type="spellEnd"/>
      <w:r w:rsidR="00557AAD">
        <w:rPr>
          <w:rFonts w:ascii="Times New Roman" w:hAnsi="Times New Roman" w:cs="Times New Roman"/>
          <w:sz w:val="28"/>
          <w:szCs w:val="28"/>
        </w:rPr>
        <w:t xml:space="preserve"> М.Н. – председатель к</w:t>
      </w:r>
      <w:r w:rsidRPr="00CD376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9A5804">
        <w:rPr>
          <w:rFonts w:ascii="Times New Roman" w:hAnsi="Times New Roman" w:cs="Times New Roman"/>
          <w:sz w:val="28"/>
          <w:szCs w:val="28"/>
        </w:rPr>
        <w:t>:</w:t>
      </w:r>
    </w:p>
    <w:p w:rsidR="00557AAD" w:rsidRPr="00B239FB" w:rsidRDefault="00B011B3" w:rsidP="00557AAD">
      <w:pPr>
        <w:pStyle w:val="a5"/>
        <w:rPr>
          <w:szCs w:val="28"/>
        </w:rPr>
      </w:pPr>
      <w:r w:rsidRPr="00CD376F">
        <w:rPr>
          <w:szCs w:val="28"/>
        </w:rPr>
        <w:tab/>
      </w:r>
      <w:proofErr w:type="gramStart"/>
      <w:r w:rsidR="00557AAD">
        <w:rPr>
          <w:szCs w:val="28"/>
        </w:rPr>
        <w:t xml:space="preserve">Руководствуясь бюджетным законодательством (Бюджетным кодексом РФ) решениями Совета депутатов муниципального образования </w:t>
      </w:r>
      <w:proofErr w:type="spellStart"/>
      <w:r w:rsidR="00557AAD">
        <w:rPr>
          <w:szCs w:val="28"/>
        </w:rPr>
        <w:t>Соль-Илецкий</w:t>
      </w:r>
      <w:proofErr w:type="spellEnd"/>
      <w:r w:rsidR="00557AAD">
        <w:rPr>
          <w:szCs w:val="28"/>
        </w:rPr>
        <w:t xml:space="preserve"> городской округ «О бюджетном процессе в муниципальном образовании </w:t>
      </w:r>
      <w:proofErr w:type="spellStart"/>
      <w:r w:rsidR="00557AAD">
        <w:rPr>
          <w:szCs w:val="28"/>
        </w:rPr>
        <w:t>Соль-Илецкий</w:t>
      </w:r>
      <w:proofErr w:type="spellEnd"/>
      <w:r w:rsidR="00557AAD">
        <w:rPr>
          <w:szCs w:val="28"/>
        </w:rPr>
        <w:t xml:space="preserve"> городской округ» и решением «Об утверждении  Порядка проведения </w:t>
      </w:r>
      <w:r w:rsidR="00557AAD">
        <w:rPr>
          <w:szCs w:val="28"/>
        </w:rPr>
        <w:lastRenderedPageBreak/>
        <w:t xml:space="preserve">внешней проверки годового отчета об исполнении бюджета муниципального образования </w:t>
      </w:r>
      <w:proofErr w:type="spellStart"/>
      <w:r w:rsidR="00557AAD">
        <w:rPr>
          <w:szCs w:val="28"/>
        </w:rPr>
        <w:t>Соль-Илецкий</w:t>
      </w:r>
      <w:proofErr w:type="spellEnd"/>
      <w:r w:rsidR="00557AAD">
        <w:rPr>
          <w:szCs w:val="28"/>
        </w:rPr>
        <w:t xml:space="preserve"> городской округ» Контрольно-счетной палатой проведена внешняя проверка годового отчета об исполнении бюджета городского округа за 2016 год, которая включает: </w:t>
      </w:r>
      <w:r w:rsidR="00557AAD">
        <w:rPr>
          <w:color w:val="000000" w:themeColor="text1"/>
          <w:szCs w:val="28"/>
          <w:lang w:eastAsia="ar-SA"/>
        </w:rPr>
        <w:t>внешнюю проверку</w:t>
      </w:r>
      <w:proofErr w:type="gramEnd"/>
      <w:r w:rsidR="00557AAD" w:rsidRPr="00512B37">
        <w:rPr>
          <w:color w:val="000000" w:themeColor="text1"/>
          <w:szCs w:val="28"/>
          <w:lang w:eastAsia="ar-SA"/>
        </w:rPr>
        <w:t xml:space="preserve"> бюджетной отчетности главных администраторов бюджетных средств</w:t>
      </w:r>
      <w:r w:rsidR="00557AAD">
        <w:rPr>
          <w:color w:val="000000" w:themeColor="text1"/>
          <w:szCs w:val="28"/>
          <w:lang w:eastAsia="ar-SA"/>
        </w:rPr>
        <w:t xml:space="preserve"> (1этап) и 2 этап - это</w:t>
      </w:r>
      <w:r w:rsidR="00557AAD" w:rsidRPr="00B239FB">
        <w:rPr>
          <w:szCs w:val="28"/>
        </w:rPr>
        <w:t xml:space="preserve"> </w:t>
      </w:r>
      <w:r w:rsidR="00557AAD">
        <w:rPr>
          <w:szCs w:val="28"/>
        </w:rPr>
        <w:t>проверка годового отчета об исполнении бюджета городского округа и подготовка заключения по результатам проверки.</w:t>
      </w:r>
    </w:p>
    <w:p w:rsidR="00557AAD" w:rsidRPr="00DB4BE3" w:rsidRDefault="00557AAD" w:rsidP="0055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По результатам внешней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проверки бюджетной отчетности главных администраторов бюджета городского округа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составлены акты (проверены 6 главных администраторов), также подготовлена сводная информация, в которой </w:t>
      </w:r>
      <w:r w:rsidRPr="00DB4BE3">
        <w:rPr>
          <w:rFonts w:ascii="Times New Roman" w:hAnsi="Times New Roman" w:cs="Times New Roman"/>
          <w:sz w:val="28"/>
          <w:szCs w:val="28"/>
        </w:rPr>
        <w:t xml:space="preserve"> рекоменд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DB4BE3">
        <w:rPr>
          <w:rFonts w:ascii="Times New Roman" w:hAnsi="Times New Roman" w:cs="Times New Roman"/>
          <w:sz w:val="28"/>
          <w:szCs w:val="28"/>
        </w:rPr>
        <w:t xml:space="preserve"> главным администраторам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учесть выявленные в ходе проверки бюджетной отчетности замечания и нарушения требований Инструкции 191н, о</w:t>
      </w:r>
      <w:r w:rsidRPr="00DB4BE3">
        <w:rPr>
          <w:rFonts w:ascii="Times New Roman" w:hAnsi="Times New Roman" w:cs="Times New Roman"/>
          <w:sz w:val="28"/>
          <w:szCs w:val="28"/>
        </w:rPr>
        <w:t xml:space="preserve">беспечить контроль за качеством бюджетной отчетности.  </w:t>
      </w:r>
    </w:p>
    <w:p w:rsidR="00557AAD" w:rsidRPr="00657A31" w:rsidRDefault="00557AAD" w:rsidP="00557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Следует отметить, что и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сполнение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происходило в условиях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роста основных показателей социально-экономического развития территории. </w:t>
      </w:r>
    </w:p>
    <w:p w:rsidR="00557AAD" w:rsidRPr="00657A31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Индекс промышленного производства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101,1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к соответ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ствующему периоду прошлого года.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работ, выполненных по виду экономической деятельности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Добыча полезных ископаемых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 в размере 2 136,0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рублей,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107,3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предшествующему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Наблюдается рост и инвестиций в основной капитал, объем инвестиций в основной капитал за счет всех источников финансирования оценивается в размере 1458,4 млн. рублей, или 118,5% к соответствующему периоду прошлого года.</w:t>
      </w:r>
    </w:p>
    <w:p w:rsidR="00557AAD" w:rsidRPr="00657A31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Оборот розничной торговли сложился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3 811,7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млн.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(102,3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уровню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а), общественного питания 1091,5 млн. рублей (113,1% к уровню 2015 года), объем платных услуг населению в размере 788,2 млн. рублей (112,1% к уровню 2015 года)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7AAD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январе-</w:t>
      </w:r>
      <w:r w:rsidRPr="00AA3BE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ноябре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сальдированный финансовый результат (прибыль минус убыток)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 основным видам экономической деятельности крупных и средних предприятий городского округа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 действующих ценах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231,5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млн. рублей (получ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ена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прибыль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245,3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млн. рублей, убыток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13,8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 млн. рублей).</w:t>
      </w:r>
    </w:p>
    <w:p w:rsidR="00557AAD" w:rsidRPr="00557AAD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Проверкой годового отчета об исполнении бюджета городского округа за 2016 год установлено следующее. </w:t>
      </w:r>
    </w:p>
    <w:p w:rsidR="00557AAD" w:rsidRPr="00702A55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ab/>
      </w: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</w:t>
      </w:r>
      <w:r w:rsidRPr="00702A5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При исполнении бюджета в 2016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объем доходов составил 1 274 981,7 тыс. рублей, объем расходов – 1 287 268,6 тыс. рублей, объем поступлений источников финансирования дефицита – 12 286,9 тыс. рублей. Принцип сбалансированности бюджета, установленный статьей </w:t>
      </w:r>
      <w:r w:rsidRPr="009C574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Бюджетного кодекса Российской Федерации, соблюден.</w:t>
      </w:r>
    </w:p>
    <w:p w:rsidR="00557AAD" w:rsidRPr="00507DC3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связи с вносимыми в</w:t>
      </w:r>
      <w:r w:rsidRPr="00507D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2016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в бюджет городского округа на основании решений Совета депутатов изменениями (</w:t>
      </w:r>
      <w:r w:rsidRPr="002F5B7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15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) доходы бюджета городского округа увеличены на 272 082,8 тыс. рублей, или на 26,7% и утверждены в сумме 1 292 718,9 тыс. рублей, расходы увеличены на 281363,3 тыс. рублей, или на 27,3% и утверждены в сумме 1 310 999,4  тыс. рублей, дефицит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 xml:space="preserve">бюджета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увеличен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на 13 915,57706 тыс. рублей и утвержден в сумме 22 915,57706 тыс. рублей.</w:t>
      </w:r>
    </w:p>
    <w:p w:rsidR="00557AAD" w:rsidRDefault="00557AAD" w:rsidP="00557AAD">
      <w:pPr>
        <w:pStyle w:val="a5"/>
        <w:ind w:firstLine="709"/>
        <w:rPr>
          <w:szCs w:val="28"/>
        </w:rPr>
      </w:pPr>
      <w:r w:rsidRPr="00557AAD">
        <w:rPr>
          <w:color w:val="000000"/>
          <w:szCs w:val="28"/>
        </w:rPr>
        <w:t>3.Доходы</w:t>
      </w:r>
      <w:r w:rsidRPr="000063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бюджета городского округа исполнены в объеме 1 274 981,7 тыс. рублей, или 98,6% от утвержденных бюджетных назначений (1 292 718,9 тыс. рублей).</w:t>
      </w:r>
      <w:r w:rsidRPr="00006354">
        <w:rPr>
          <w:szCs w:val="28"/>
        </w:rPr>
        <w:t xml:space="preserve"> </w:t>
      </w:r>
      <w:r>
        <w:rPr>
          <w:szCs w:val="28"/>
        </w:rPr>
        <w:tab/>
      </w:r>
      <w:r w:rsidRPr="00651BC5">
        <w:rPr>
          <w:szCs w:val="28"/>
        </w:rPr>
        <w:t>Неисполне</w:t>
      </w:r>
      <w:r>
        <w:rPr>
          <w:szCs w:val="28"/>
        </w:rPr>
        <w:t>ние утвержденных бюджетных назначений</w:t>
      </w:r>
      <w:r w:rsidRPr="00651BC5">
        <w:rPr>
          <w:szCs w:val="28"/>
        </w:rPr>
        <w:t xml:space="preserve"> </w:t>
      </w:r>
      <w:r>
        <w:rPr>
          <w:szCs w:val="28"/>
        </w:rPr>
        <w:t xml:space="preserve">по доходам </w:t>
      </w:r>
      <w:r w:rsidRPr="00651BC5">
        <w:rPr>
          <w:szCs w:val="28"/>
        </w:rPr>
        <w:t xml:space="preserve">в </w:t>
      </w:r>
      <w:r>
        <w:rPr>
          <w:szCs w:val="28"/>
        </w:rPr>
        <w:t>сумме</w:t>
      </w:r>
      <w:r w:rsidRPr="00651BC5">
        <w:rPr>
          <w:szCs w:val="28"/>
        </w:rPr>
        <w:t xml:space="preserve"> </w:t>
      </w:r>
      <w:r>
        <w:rPr>
          <w:szCs w:val="28"/>
        </w:rPr>
        <w:t>17 737,2 тыс. рублей сложило</w:t>
      </w:r>
      <w:r w:rsidRPr="00651BC5">
        <w:rPr>
          <w:szCs w:val="28"/>
        </w:rPr>
        <w:t xml:space="preserve">сь </w:t>
      </w:r>
      <w:r>
        <w:rPr>
          <w:szCs w:val="28"/>
        </w:rPr>
        <w:t xml:space="preserve">за счет невыполнения планового задания </w:t>
      </w:r>
      <w:r w:rsidRPr="00651BC5">
        <w:rPr>
          <w:szCs w:val="28"/>
        </w:rPr>
        <w:t>по</w:t>
      </w:r>
      <w:r>
        <w:rPr>
          <w:szCs w:val="28"/>
        </w:rPr>
        <w:t xml:space="preserve"> налоговым и неналоговым доходам в сумме 1 604,7 тыс. рублей и неисполнения по </w:t>
      </w:r>
      <w:r w:rsidRPr="00651BC5">
        <w:rPr>
          <w:szCs w:val="28"/>
        </w:rPr>
        <w:t>безвозмездным поступлениям</w:t>
      </w:r>
      <w:r>
        <w:rPr>
          <w:szCs w:val="28"/>
        </w:rPr>
        <w:t xml:space="preserve"> в сумме 16 132,5 тыс. рублей</w:t>
      </w:r>
      <w:r w:rsidRPr="00651BC5">
        <w:rPr>
          <w:szCs w:val="28"/>
        </w:rPr>
        <w:t>.</w:t>
      </w:r>
    </w:p>
    <w:p w:rsidR="00557AAD" w:rsidRDefault="00557AAD" w:rsidP="00557AAD">
      <w:pPr>
        <w:pStyle w:val="a5"/>
        <w:ind w:firstLine="709"/>
        <w:rPr>
          <w:szCs w:val="28"/>
        </w:rPr>
      </w:pPr>
      <w:r>
        <w:rPr>
          <w:szCs w:val="28"/>
        </w:rPr>
        <w:t xml:space="preserve">В структуре доходной части бюджета городского округа преобладающую долю занимают безвозмездные поступления (72,1%), сформировавшиеся за счет поступлений из федерального и областного бюджета. Соответственно на долю собственных налоговых и неналоговых доходов приходится 27,9%. 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года в доходную часть </w:t>
      </w:r>
      <w:r w:rsidRPr="00346A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были внесены изменения на общую сумму  272 082,8 тыс. рублей, что в основном обусловлено  увеличением поступлений из федерального и областного бюджета. В целом бюджетные назначения по группе «Безвозмездные поступления от других бюджетов бюджетной системы Российской Федерации» в ходе исполнения бюджета увеличены на 254 095,5 тыс. рублей, или на 37,3% (с 681 028,4 тыс. рублей до 935 123,9 тыс. рублей).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Собственные доходы бюджета городского округа скорректированы на 17 987,3 тыс. рублей, исходя из складывающихся в течение года показателей исполнения, за счет уменьшения налоговых и неналоговых доходов на сумму 13 414,1 тыс. рублей и увеличения на сумму 31 401,4 тыс. рублей.</w:t>
      </w:r>
      <w:proofErr w:type="gramEnd"/>
    </w:p>
    <w:p w:rsidR="00557AAD" w:rsidRPr="00A134BC" w:rsidRDefault="00557AAD" w:rsidP="00557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A03">
        <w:rPr>
          <w:rFonts w:ascii="Times New Roman" w:hAnsi="Times New Roman" w:cs="Times New Roman"/>
          <w:sz w:val="28"/>
          <w:szCs w:val="28"/>
        </w:rPr>
        <w:t xml:space="preserve">Собственные доходы бюджета городского округа на </w:t>
      </w:r>
      <w:r>
        <w:rPr>
          <w:rFonts w:ascii="Times New Roman" w:hAnsi="Times New Roman" w:cs="Times New Roman"/>
          <w:sz w:val="28"/>
          <w:szCs w:val="28"/>
        </w:rPr>
        <w:t xml:space="preserve">83,7% сформированы за счет пяти налогов: налога на доходы физических лиц (62,4% от общего объема поступлений налоговых и неналоговых доходов), акцизов (5,7%), налога, взимаемого в связи с применением упрощенной системы налогообложения (5,8%), единого налога на вмененный доход для отдельных видов деятельности (4,3%), земельного налога </w:t>
      </w:r>
      <w:r w:rsidRPr="00A134BC">
        <w:rPr>
          <w:rFonts w:ascii="Times New Roman" w:hAnsi="Times New Roman" w:cs="Times New Roman"/>
          <w:sz w:val="28"/>
          <w:szCs w:val="28"/>
        </w:rPr>
        <w:t>(5,5%).</w:t>
      </w:r>
      <w:proofErr w:type="gramEnd"/>
      <w:r w:rsidRPr="00A134BC">
        <w:rPr>
          <w:rFonts w:ascii="Times New Roman" w:hAnsi="Times New Roman" w:cs="Times New Roman"/>
          <w:sz w:val="28"/>
          <w:szCs w:val="28"/>
        </w:rPr>
        <w:t xml:space="preserve"> На долю неналоговых доходов приходится 13,7% собственных доходов.</w:t>
      </w:r>
    </w:p>
    <w:p w:rsidR="00557AAD" w:rsidRPr="002F4407" w:rsidRDefault="00557AAD" w:rsidP="00557A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 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городского округа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</w:t>
      </w:r>
      <w:r w:rsidRPr="0055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РАСХОДАМ</w:t>
      </w: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характеризуется достаточно высоким уровнем исполнения (98,2</w:t>
      </w:r>
      <w:r w:rsidRPr="00B7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 этом по 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раздел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Национальная экономика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процент исполнения сложился в размере 93,2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неисполненные бюджетные ассигнования в сумме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4 529,9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 тыс. рублей,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разделу 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Жилищно-коммунальное хозяйство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процент исполнения 96,0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неисполненные бюджетные ассигнования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14 222,8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2F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Основной причиной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обусловившей</w:t>
      </w:r>
      <w:r w:rsidRPr="002F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неисполнение бюджетных назначений по расходам в полном объеме, является</w:t>
      </w:r>
      <w:r w:rsidRPr="002F0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по факту выполнения работ, услуг (на основании актов выполненных работ).</w:t>
      </w:r>
    </w:p>
    <w:p w:rsidR="00557AAD" w:rsidRPr="00B34404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структуре произведенных в отчетном периоде расходов бюджета городского округа наибольший удельный вес приходится на расходы по разделам 0700 «Образование»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617 829,8</w:t>
      </w: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тыс.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рублей) и</w:t>
      </w: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0500 «Жилищно-коммунальное хозяйство»  - 26,5% (340 568,5 тыс. рублей).</w:t>
      </w:r>
    </w:p>
    <w:p w:rsidR="00557AAD" w:rsidRPr="007009E1" w:rsidRDefault="00557AAD" w:rsidP="0055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7AA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1D30A1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расходов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D30A1">
        <w:rPr>
          <w:rFonts w:ascii="Times New Roman" w:hAnsi="Times New Roman" w:cs="Times New Roman"/>
          <w:color w:val="000000"/>
          <w:sz w:val="28"/>
          <w:szCs w:val="28"/>
        </w:rPr>
        <w:t xml:space="preserve">орожного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42 783,7 тыс.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92,0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% от утвержденных бюджетных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назначений и назначений бюджетной росписи (неисполнение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3 710,1 тыс.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>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>) при условии, что ф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актический объем поступлений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доходов, применяемых для определения параметров дорожного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6493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47 372,6</w:t>
      </w:r>
      <w:r w:rsidRPr="00FD6493">
        <w:rPr>
          <w:rFonts w:ascii="Times New Roman" w:hAnsi="Times New Roman" w:cs="Times New Roman"/>
          <w:color w:val="000000"/>
          <w:sz w:val="28"/>
          <w:szCs w:val="28"/>
        </w:rPr>
        <w:t> тыс. рублей.</w:t>
      </w:r>
      <w:proofErr w:type="gramEnd"/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Неиспользованный остаток средств дорожного фонда сложился по причине поступления основного источника (это - акцизов) в конце отчетного периода (декабре 2016 года) </w:t>
      </w:r>
    </w:p>
    <w:p w:rsidR="00557AAD" w:rsidRDefault="00557AAD" w:rsidP="00557AAD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 w:rsidRPr="00D548D6">
        <w:rPr>
          <w:b w:val="0"/>
          <w:sz w:val="28"/>
          <w:szCs w:val="28"/>
        </w:rPr>
        <w:t xml:space="preserve">Наибольшую долю в структуре исполнения дорожного фонда составляют расходы на содержание и ремонт, капитальный ремонт автомобильных дорог общего пользования (76,0%), осуществление бюджетных инвестиций в объекты капитального строительства муниципальной собственности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Соль-Илецкий</w:t>
      </w:r>
      <w:proofErr w:type="spellEnd"/>
      <w:r>
        <w:rPr>
          <w:b w:val="0"/>
          <w:sz w:val="28"/>
          <w:szCs w:val="28"/>
        </w:rPr>
        <w:t xml:space="preserve"> городской округ </w:t>
      </w:r>
      <w:r w:rsidRPr="00D548D6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20,5%). На расходы по повышению безопасности дорожного движения в муниципальном образовании </w:t>
      </w:r>
      <w:proofErr w:type="spellStart"/>
      <w:r>
        <w:rPr>
          <w:b w:val="0"/>
          <w:sz w:val="28"/>
          <w:szCs w:val="28"/>
        </w:rPr>
        <w:t>Соль-Илецкий</w:t>
      </w:r>
      <w:proofErr w:type="spellEnd"/>
      <w:r>
        <w:rPr>
          <w:b w:val="0"/>
          <w:sz w:val="28"/>
          <w:szCs w:val="28"/>
        </w:rPr>
        <w:t xml:space="preserve"> городской округ приходится 3,5%.</w:t>
      </w:r>
    </w:p>
    <w:p w:rsidR="00557AAD" w:rsidRPr="00F32B69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AAD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B69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в бюджете городского округа на бюджетные инвестиции в объекты муниципальной собственности</w:t>
      </w:r>
      <w:r w:rsidRPr="00F32B69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96,4</w:t>
      </w:r>
      <w:r w:rsidRPr="00F32B6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Неисполненные назначения  в сумме 11797,7 тыс. рублей сложились преимущественно за счет неисполнения бюджетных ассигнований по предоставлению жилых помещений детям – сиротам и детям, оставшимся без попечения родителей, лицам из их числа по договорам найма специализированных жилых помещений в сумме 10 974,2 тыс. рублей.</w:t>
      </w:r>
      <w:proofErr w:type="gramEnd"/>
    </w:p>
    <w:p w:rsidR="00557AAD" w:rsidRPr="00F32B69" w:rsidRDefault="00557AAD" w:rsidP="00557A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69">
        <w:rPr>
          <w:rFonts w:ascii="Times New Roman" w:eastAsia="Times New Roman" w:hAnsi="Times New Roman" w:cs="Times New Roman"/>
          <w:bCs/>
          <w:sz w:val="28"/>
          <w:szCs w:val="28"/>
        </w:rPr>
        <w:t>Удельный вес расходов на</w:t>
      </w:r>
      <w:r w:rsidRPr="008E2C9C">
        <w:rPr>
          <w:b/>
          <w:sz w:val="28"/>
          <w:szCs w:val="28"/>
        </w:rPr>
        <w:t xml:space="preserve"> </w:t>
      </w:r>
      <w:r w:rsidRPr="008E2C9C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  <w:r w:rsidRPr="00F32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общей сумме расходов годового бюджета составил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24,8</w:t>
      </w:r>
      <w:r w:rsidRPr="00F32B69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Наибольший объем (91,5%)  приходится на расходы по созданию туристско-рекреационного кластера «Соленые озера»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Соль-Илецком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округе в сумме 292 010,2 тыс. рублей. За счет средств федерального бюджета в рамках реализации мероприятий федеральной целевой программы «Развитие внутреннего и въездного туризма в Российской Федерации (2011-2018 годы)» исполнение составило в сумме 248 000,0 тыс. рублей.</w:t>
      </w:r>
    </w:p>
    <w:p w:rsidR="00557AAD" w:rsidRPr="00251C6B" w:rsidRDefault="00557AAD" w:rsidP="00557AA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45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Б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городского округа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 исполнен с </w:t>
      </w: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дефицитом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12 287,0 тыс.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рублей,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5 963,8 тыс.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рублей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меньше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показателя, утвержденного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решением о бюджете городского округа. Источником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городского округа является изменение остатков средств на счетах по учету средств бюджета.</w:t>
      </w:r>
    </w:p>
    <w:p w:rsidR="00557AAD" w:rsidRPr="00557AAD" w:rsidRDefault="00557AAD" w:rsidP="00557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E47"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округа, не превышает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7AAD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пунктом 3 статьи 92.1 Бюджетного кодекса. </w:t>
      </w:r>
    </w:p>
    <w:p w:rsidR="00557AAD" w:rsidRPr="008A0BE1" w:rsidRDefault="00557AAD" w:rsidP="00557AAD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AAD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Pr="00EA2E3D">
        <w:rPr>
          <w:rFonts w:ascii="Times New Roman" w:eastAsia="Times New Roman" w:hAnsi="Times New Roman" w:cs="Times New Roman"/>
          <w:sz w:val="28"/>
          <w:szCs w:val="28"/>
        </w:rPr>
        <w:t>дебиторской и кредиторской задолженности,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 отраженные в представленной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proofErr w:type="gramEnd"/>
      <w:r w:rsidRPr="008A0BE1">
        <w:rPr>
          <w:rFonts w:ascii="Times New Roman" w:eastAsia="Times New Roman" w:hAnsi="Times New Roman" w:cs="Times New Roman"/>
          <w:sz w:val="28"/>
          <w:szCs w:val="28"/>
        </w:rPr>
        <w:t>олном объеме включены в годовой отчет об исполнении бюджета за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57AAD" w:rsidRPr="008A0BE1" w:rsidRDefault="00557AAD" w:rsidP="00557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E1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 по состоянию на 01.01.2017 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>согласно данным отчета отсутствует.</w:t>
      </w:r>
    </w:p>
    <w:p w:rsidR="00557AAD" w:rsidRPr="00557AAD" w:rsidRDefault="00557AAD" w:rsidP="00557AAD">
      <w:pPr>
        <w:pStyle w:val="a5"/>
        <w:widowControl w:val="0"/>
        <w:ind w:firstLine="567"/>
        <w:rPr>
          <w:bCs/>
          <w:szCs w:val="28"/>
        </w:rPr>
      </w:pPr>
      <w:r w:rsidRPr="00557AAD">
        <w:rPr>
          <w:bCs/>
          <w:szCs w:val="28"/>
        </w:rPr>
        <w:t xml:space="preserve">Основной вывод, который был сделан Контрольно-счетной палатой по результатам проведенной внешней проверки годового отчета об исполнении бюджета городского округа за 2016:   </w:t>
      </w:r>
    </w:p>
    <w:p w:rsidR="00557AAD" w:rsidRPr="00557A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557AAD">
        <w:rPr>
          <w:szCs w:val="28"/>
        </w:rPr>
        <w:lastRenderedPageBreak/>
        <w:t xml:space="preserve">1. Формы годового отчета об исполнении бюджета муниципального образования </w:t>
      </w:r>
      <w:proofErr w:type="spellStart"/>
      <w:r w:rsidRPr="00557AAD">
        <w:rPr>
          <w:szCs w:val="28"/>
        </w:rPr>
        <w:t>Соль-Илецкий</w:t>
      </w:r>
      <w:proofErr w:type="spellEnd"/>
      <w:r w:rsidRPr="00557AAD">
        <w:rPr>
          <w:szCs w:val="28"/>
        </w:rPr>
        <w:t xml:space="preserve"> городской округ за 2016 год представлены в полном объеме и в установленный срок.</w:t>
      </w:r>
    </w:p>
    <w:p w:rsidR="00557A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6634BF">
        <w:rPr>
          <w:szCs w:val="28"/>
        </w:rPr>
        <w:t>2. </w:t>
      </w:r>
      <w:proofErr w:type="gramStart"/>
      <w:r w:rsidRPr="006634BF">
        <w:rPr>
          <w:szCs w:val="28"/>
        </w:rPr>
        <w:t xml:space="preserve">Проведенной Контрольно-счетной палатой в соответствии со статьей 264.4 Бюджетного кодекса РФ внешней проверкой годового отчета об исполнении бюджета муниципального образования </w:t>
      </w:r>
      <w:proofErr w:type="spellStart"/>
      <w:r w:rsidRPr="006634BF">
        <w:rPr>
          <w:szCs w:val="28"/>
        </w:rPr>
        <w:t>Соль-Илецкий</w:t>
      </w:r>
      <w:proofErr w:type="spellEnd"/>
      <w:r w:rsidRPr="006634BF">
        <w:rPr>
          <w:szCs w:val="28"/>
        </w:rPr>
        <w:t xml:space="preserve"> городской округ за 2016 год установлено, что </w:t>
      </w:r>
      <w:r w:rsidRPr="00557AAD">
        <w:rPr>
          <w:szCs w:val="28"/>
        </w:rPr>
        <w:t>в целом показатели годового отчета об исполнении бюджета городского округа соответствуют показателям исполнения бюджета, установленным в ходе внешней проверки бюджетной отчетности главных администраторов бюджетных средств.</w:t>
      </w:r>
      <w:proofErr w:type="gramEnd"/>
    </w:p>
    <w:p w:rsidR="00557AAD" w:rsidRPr="00557A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</w:p>
    <w:p w:rsidR="00B011B3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B3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011B3" w:rsidRPr="004F39B1">
        <w:rPr>
          <w:rFonts w:ascii="Times New Roman" w:hAnsi="Times New Roman" w:cs="Times New Roman"/>
          <w:sz w:val="28"/>
          <w:szCs w:val="28"/>
        </w:rPr>
        <w:t xml:space="preserve"> выступлений не было. </w:t>
      </w:r>
      <w:r w:rsidR="00B011B3">
        <w:rPr>
          <w:rFonts w:ascii="Times New Roman" w:hAnsi="Times New Roman" w:cs="Times New Roman"/>
          <w:sz w:val="28"/>
          <w:szCs w:val="28"/>
        </w:rPr>
        <w:t xml:space="preserve">Председатель подвел итоги публичных слушаний. </w:t>
      </w:r>
    </w:p>
    <w:p w:rsidR="00B011B3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376F">
        <w:rPr>
          <w:rFonts w:ascii="Times New Roman" w:hAnsi="Times New Roman" w:cs="Times New Roman"/>
          <w:sz w:val="28"/>
          <w:szCs w:val="28"/>
        </w:rPr>
        <w:t xml:space="preserve">екомендации публичных слушаний по проекту  отчета </w:t>
      </w:r>
      <w:r w:rsidR="00557AA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557AAD"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57AAD"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57AAD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CD376F">
        <w:rPr>
          <w:rFonts w:ascii="Times New Roman" w:hAnsi="Times New Roman" w:cs="Times New Roman"/>
          <w:sz w:val="28"/>
          <w:szCs w:val="28"/>
        </w:rPr>
        <w:t>:</w:t>
      </w:r>
    </w:p>
    <w:p w:rsidR="00557AAD" w:rsidRPr="00340C52" w:rsidRDefault="00557AAD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0C52">
        <w:rPr>
          <w:rFonts w:ascii="Times New Roman" w:hAnsi="Times New Roman" w:cs="Times New Roman"/>
          <w:sz w:val="28"/>
          <w:szCs w:val="28"/>
        </w:rPr>
        <w:t xml:space="preserve">Принять информацию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340C5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C52"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1D72EA">
        <w:rPr>
          <w:rFonts w:ascii="Times New Roman" w:hAnsi="Times New Roman" w:cs="Times New Roman"/>
          <w:sz w:val="28"/>
          <w:szCs w:val="28"/>
        </w:rPr>
        <w:t>Совету депутатов: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 xml:space="preserve">принять проект решения  «Об утверждении  отчета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1D72EA">
        <w:rPr>
          <w:rFonts w:ascii="Times New Roman" w:hAnsi="Times New Roman" w:cs="Times New Roman"/>
          <w:sz w:val="28"/>
          <w:szCs w:val="28"/>
        </w:rPr>
        <w:t>»;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 xml:space="preserve">при рассмотрении проекта решения  «Об утверждении  отчета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1D7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2EA">
        <w:rPr>
          <w:rFonts w:ascii="Times New Roman" w:hAnsi="Times New Roman" w:cs="Times New Roman"/>
          <w:sz w:val="28"/>
          <w:szCs w:val="28"/>
        </w:rPr>
        <w:t xml:space="preserve"> учесть рекомендации публичных слушаний».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3.Р</w:t>
      </w:r>
      <w:r w:rsidRPr="001D72EA">
        <w:rPr>
          <w:rFonts w:ascii="Times New Roman" w:hAnsi="Times New Roman" w:cs="Times New Roman"/>
          <w:sz w:val="28"/>
          <w:szCs w:val="28"/>
        </w:rPr>
        <w:t>екомендации публичных слушаний опубликовать в газете «</w:t>
      </w:r>
      <w:proofErr w:type="spellStart"/>
      <w:r w:rsidRPr="001D72EA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1D72EA">
        <w:rPr>
          <w:rFonts w:ascii="Times New Roman" w:hAnsi="Times New Roman" w:cs="Times New Roman"/>
          <w:sz w:val="28"/>
          <w:szCs w:val="28"/>
        </w:rPr>
        <w:t xml:space="preserve"> Защита» и разместить на официальном сайте администрации </w:t>
      </w:r>
      <w:proofErr w:type="spellStart"/>
      <w:r w:rsidRPr="001D72E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D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D72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72EA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1D72EA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AC7594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AAD">
        <w:rPr>
          <w:rFonts w:ascii="Times New Roman" w:hAnsi="Times New Roman" w:cs="Times New Roman"/>
          <w:sz w:val="28"/>
          <w:szCs w:val="28"/>
        </w:rPr>
        <w:t xml:space="preserve">                                А.А. Кузьмин</w:t>
      </w:r>
      <w:r w:rsidRPr="00AC75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5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</w:p>
    <w:p w:rsidR="007B1F17" w:rsidRDefault="007B1F17"/>
    <w:sectPr w:rsidR="007B1F17" w:rsidSect="00B011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B3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52AF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1A24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57AAD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2ECE"/>
    <w:rsid w:val="005930BB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36CD8"/>
    <w:rsid w:val="006465F3"/>
    <w:rsid w:val="00647602"/>
    <w:rsid w:val="006539AC"/>
    <w:rsid w:val="0065708C"/>
    <w:rsid w:val="006629EC"/>
    <w:rsid w:val="00664A19"/>
    <w:rsid w:val="006823B4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30829"/>
    <w:rsid w:val="0073202A"/>
    <w:rsid w:val="00745388"/>
    <w:rsid w:val="007476C6"/>
    <w:rsid w:val="00747DF3"/>
    <w:rsid w:val="007558F9"/>
    <w:rsid w:val="0076011D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56C69"/>
    <w:rsid w:val="00960150"/>
    <w:rsid w:val="00962C7D"/>
    <w:rsid w:val="0097097F"/>
    <w:rsid w:val="009713BC"/>
    <w:rsid w:val="00974797"/>
    <w:rsid w:val="00974F74"/>
    <w:rsid w:val="009802C8"/>
    <w:rsid w:val="00990A37"/>
    <w:rsid w:val="00993054"/>
    <w:rsid w:val="009A2D61"/>
    <w:rsid w:val="009A50E0"/>
    <w:rsid w:val="009A5804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1B3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1C33"/>
    <w:rsid w:val="00C7610A"/>
    <w:rsid w:val="00C82FA1"/>
    <w:rsid w:val="00C834E8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216C"/>
    <w:rsid w:val="00F074BF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11B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A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57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5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557AA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E7C4-ADFC-4CA5-8BB8-8E201AE5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5121</Words>
  <Characters>29194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2017-05-19T04:57:00Z</cp:lastPrinted>
  <dcterms:created xsi:type="dcterms:W3CDTF">2017-05-19T07:14:00Z</dcterms:created>
  <dcterms:modified xsi:type="dcterms:W3CDTF">2017-05-19T07:14:00Z</dcterms:modified>
</cp:coreProperties>
</file>